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2BEE5" w14:textId="067DF6FF" w:rsidR="0032793C" w:rsidRPr="008A7BEE" w:rsidRDefault="00011493" w:rsidP="00E34C88">
      <w:pPr>
        <w:pStyle w:val="Heading2"/>
        <w:rPr>
          <w:color w:val="4EA72E" w:themeColor="accent6"/>
        </w:rPr>
      </w:pPr>
      <w:bookmarkStart w:id="0" w:name="_GoBack"/>
      <w:bookmarkEnd w:id="0"/>
      <w:r>
        <w:t xml:space="preserve">Carlisle </w:t>
      </w:r>
      <w:r w:rsidR="0032793C">
        <w:t>Diocesan Board of Finance</w:t>
      </w:r>
      <w:r w:rsidR="000A5041">
        <w:t xml:space="preserve"> (</w:t>
      </w:r>
      <w:r w:rsidR="0049779B">
        <w:t>C</w:t>
      </w:r>
      <w:r w:rsidR="000A5041">
        <w:t>DBF</w:t>
      </w:r>
      <w:r w:rsidR="00C74635">
        <w:t>)</w:t>
      </w:r>
    </w:p>
    <w:p w14:paraId="3CFB4C53" w14:textId="519CBAAF" w:rsidR="00E34C88" w:rsidRDefault="00E34C88" w:rsidP="00E34C88">
      <w:pPr>
        <w:pStyle w:val="Heading2"/>
      </w:pPr>
      <w:r>
        <w:t>Trustee Job Profile</w:t>
      </w:r>
    </w:p>
    <w:p w14:paraId="0FABD104" w14:textId="77777777" w:rsidR="00E34C88" w:rsidRDefault="00E34C88" w:rsidP="00E34C88">
      <w:pPr>
        <w:pStyle w:val="Heading3"/>
      </w:pPr>
      <w:r>
        <w:t xml:space="preserve">GENERAL </w:t>
      </w:r>
    </w:p>
    <w:p w14:paraId="13C43E15" w14:textId="17685288" w:rsidR="003554C0" w:rsidRDefault="00E34C88" w:rsidP="00E34C88">
      <w:r>
        <w:t xml:space="preserve">As members of the Board, </w:t>
      </w:r>
      <w:r w:rsidR="008C7AD4">
        <w:t xml:space="preserve">the </w:t>
      </w:r>
      <w:r>
        <w:t xml:space="preserve">Trustees are collectively responsible for </w:t>
      </w:r>
      <w:r w:rsidR="00B27258">
        <w:t>e</w:t>
      </w:r>
      <w:r w:rsidR="002123FA">
        <w:t>nsuring the delivery of</w:t>
      </w:r>
      <w:r w:rsidR="00B27258">
        <w:t xml:space="preserve"> the </w:t>
      </w:r>
      <w:r>
        <w:t>charitable objects</w:t>
      </w:r>
      <w:r w:rsidR="00B27258">
        <w:t xml:space="preserve"> of the organisation</w:t>
      </w:r>
      <w:r w:rsidR="003554C0">
        <w:t xml:space="preserve"> </w:t>
      </w:r>
      <w:r w:rsidR="00D427BB">
        <w:t>support</w:t>
      </w:r>
      <w:r w:rsidR="003554C0">
        <w:t>ing</w:t>
      </w:r>
      <w:r w:rsidR="00D427BB">
        <w:t xml:space="preserve"> </w:t>
      </w:r>
      <w:r w:rsidR="00CF1900">
        <w:t xml:space="preserve">the advancement of the Christian </w:t>
      </w:r>
      <w:r w:rsidR="003554C0">
        <w:t xml:space="preserve">religion </w:t>
      </w:r>
      <w:r w:rsidR="00CF1900">
        <w:t>in the Diocese of Carlis</w:t>
      </w:r>
      <w:r w:rsidR="007F730B">
        <w:t>le</w:t>
      </w:r>
      <w:r w:rsidR="003554C0">
        <w:t xml:space="preserve"> (Church of England)</w:t>
      </w:r>
      <w:r>
        <w:t xml:space="preserve">. </w:t>
      </w:r>
    </w:p>
    <w:p w14:paraId="1BAF464C" w14:textId="63E2E06D" w:rsidR="00546A0F" w:rsidRDefault="00703A24" w:rsidP="00E34C88">
      <w:r>
        <w:t xml:space="preserve">The </w:t>
      </w:r>
      <w:r w:rsidR="008A7BEE">
        <w:t>C</w:t>
      </w:r>
      <w:r w:rsidR="000A5041">
        <w:t xml:space="preserve">DBF’s </w:t>
      </w:r>
      <w:r w:rsidR="007404FA">
        <w:t xml:space="preserve">primary </w:t>
      </w:r>
      <w:r w:rsidR="00D619F5">
        <w:t>responsibility</w:t>
      </w:r>
      <w:r w:rsidR="00833911">
        <w:rPr>
          <w:color w:val="0070C0"/>
        </w:rPr>
        <w:t xml:space="preserve"> </w:t>
      </w:r>
      <w:r w:rsidR="000A5041">
        <w:t xml:space="preserve">is to </w:t>
      </w:r>
      <w:r w:rsidR="00D619F5">
        <w:t>manage</w:t>
      </w:r>
      <w:r w:rsidR="000A5041">
        <w:t xml:space="preserve"> and provide funds for the activities of the Diocese</w:t>
      </w:r>
      <w:r w:rsidR="003554C0">
        <w:t>, acting as the financial executive of the Diocesan Synod</w:t>
      </w:r>
      <w:r w:rsidR="000A5041">
        <w:t xml:space="preserve"> and </w:t>
      </w:r>
      <w:r w:rsidR="003554C0">
        <w:t xml:space="preserve">resourcing </w:t>
      </w:r>
      <w:r w:rsidR="000A5041">
        <w:t xml:space="preserve">the activities of the </w:t>
      </w:r>
      <w:r w:rsidR="000B5BE9">
        <w:t>other Boards, Councils and Committees of the Synod</w:t>
      </w:r>
      <w:r w:rsidR="00E34C88">
        <w:t xml:space="preserve">. </w:t>
      </w:r>
      <w:r w:rsidR="003554C0">
        <w:t xml:space="preserve">  </w:t>
      </w:r>
    </w:p>
    <w:p w14:paraId="4D7E3728" w14:textId="003611E4" w:rsidR="00E34C88" w:rsidRDefault="00E34C88" w:rsidP="00E34C88">
      <w:r>
        <w:t>Trustees come with their specific skills, background, and expertise and work together to create a balanced and effective Board</w:t>
      </w:r>
      <w:r w:rsidR="00177F37">
        <w:t xml:space="preserve"> to maximise the financial support</w:t>
      </w:r>
      <w:r w:rsidR="005D7BFD">
        <w:t xml:space="preserve"> and </w:t>
      </w:r>
      <w:r w:rsidR="008276FC" w:rsidRPr="00850F6A">
        <w:t>ensure</w:t>
      </w:r>
      <w:r w:rsidR="00833911">
        <w:rPr>
          <w:color w:val="0070C0"/>
        </w:rPr>
        <w:t xml:space="preserve"> </w:t>
      </w:r>
      <w:r w:rsidR="005D7BFD">
        <w:t>good</w:t>
      </w:r>
      <w:r>
        <w:t xml:space="preserve"> governance</w:t>
      </w:r>
      <w:r w:rsidR="00282F16">
        <w:t>.</w:t>
      </w:r>
    </w:p>
    <w:p w14:paraId="5FE5E227" w14:textId="77777777" w:rsidR="000D3530" w:rsidRDefault="000D3530" w:rsidP="00E34C88"/>
    <w:p w14:paraId="7E16D5EA" w14:textId="77777777" w:rsidR="00E34C88" w:rsidRDefault="00E34C88" w:rsidP="00E34C88">
      <w:pPr>
        <w:pStyle w:val="Heading3"/>
      </w:pPr>
      <w:r>
        <w:t xml:space="preserve">RESPONSIBILITIES </w:t>
      </w:r>
    </w:p>
    <w:p w14:paraId="4D1970C9" w14:textId="3997A756" w:rsidR="00E34C88" w:rsidRPr="00485778" w:rsidRDefault="00E34C88" w:rsidP="00E34C88">
      <w:pPr>
        <w:pStyle w:val="Heading4"/>
      </w:pPr>
      <w:r w:rsidRPr="00485778">
        <w:t xml:space="preserve">To </w:t>
      </w:r>
      <w:r w:rsidR="008C7AC4">
        <w:t xml:space="preserve">support the </w:t>
      </w:r>
      <w:r w:rsidRPr="00485778">
        <w:t>mission</w:t>
      </w:r>
      <w:r w:rsidR="00FB2EE1">
        <w:t xml:space="preserve"> of the Diocese</w:t>
      </w:r>
      <w:r w:rsidRPr="00485778">
        <w:t xml:space="preserve"> by ensuring that: </w:t>
      </w:r>
    </w:p>
    <w:p w14:paraId="49CA89D8" w14:textId="74CC10B9" w:rsidR="00AC7123" w:rsidRDefault="00E34C88" w:rsidP="00E34C88">
      <w:pPr>
        <w:pStyle w:val="ListParagraph"/>
        <w:numPr>
          <w:ilvl w:val="0"/>
          <w:numId w:val="1"/>
        </w:numPr>
      </w:pPr>
      <w:r>
        <w:t xml:space="preserve">The Charity </w:t>
      </w:r>
      <w:r w:rsidR="00FB2EE1">
        <w:t>aligns with the</w:t>
      </w:r>
      <w:r>
        <w:t xml:space="preserve"> vision, mission, and strategy</w:t>
      </w:r>
      <w:r w:rsidR="00FB2EE1">
        <w:t xml:space="preserve"> of </w:t>
      </w:r>
      <w:r w:rsidR="00AC7123">
        <w:t xml:space="preserve">the Diocesan Synod and </w:t>
      </w:r>
      <w:r w:rsidR="00F33058">
        <w:t>its related Boards, Councils and Committees;</w:t>
      </w:r>
    </w:p>
    <w:p w14:paraId="6408B5BF" w14:textId="6EC7AFC8" w:rsidR="00E34C88" w:rsidRDefault="00833911" w:rsidP="00E34C88">
      <w:pPr>
        <w:pStyle w:val="ListParagraph"/>
        <w:numPr>
          <w:ilvl w:val="0"/>
          <w:numId w:val="1"/>
        </w:numPr>
      </w:pPr>
      <w:r>
        <w:t>P</w:t>
      </w:r>
      <w:r w:rsidR="00E34C88">
        <w:t xml:space="preserve">rinciples, policies and procedures </w:t>
      </w:r>
      <w:r w:rsidRPr="007C139A">
        <w:t xml:space="preserve">are </w:t>
      </w:r>
      <w:r w:rsidR="00E34C88">
        <w:t xml:space="preserve">focused on achieving these; </w:t>
      </w:r>
      <w:r w:rsidR="00BA6D4A">
        <w:t>and</w:t>
      </w:r>
    </w:p>
    <w:p w14:paraId="3D313B5A" w14:textId="7DAF887C" w:rsidR="00E34C88" w:rsidRDefault="00E34C88" w:rsidP="00E34C88">
      <w:pPr>
        <w:pStyle w:val="ListParagraph"/>
        <w:numPr>
          <w:ilvl w:val="0"/>
          <w:numId w:val="1"/>
        </w:numPr>
      </w:pPr>
      <w:r>
        <w:t xml:space="preserve">The effectiveness of the Charity in fulfilling </w:t>
      </w:r>
      <w:r w:rsidR="00BA6D4A">
        <w:t>these objectives</w:t>
      </w:r>
      <w:r>
        <w:t xml:space="preserve"> is reviewed regularly</w:t>
      </w:r>
      <w:r w:rsidR="00833911">
        <w:t>.</w:t>
      </w:r>
      <w:r>
        <w:t xml:space="preserve"> </w:t>
      </w:r>
    </w:p>
    <w:p w14:paraId="42DE4AC6" w14:textId="77777777" w:rsidR="00E34C88" w:rsidRPr="00485778" w:rsidRDefault="00E34C88" w:rsidP="00E34C88">
      <w:pPr>
        <w:pStyle w:val="Heading4"/>
      </w:pPr>
      <w:r w:rsidRPr="00485778">
        <w:t xml:space="preserve">To monitor the performance of the Charity by ensuring that: </w:t>
      </w:r>
    </w:p>
    <w:p w14:paraId="64E761C6" w14:textId="77777777" w:rsidR="00E34C88" w:rsidRDefault="00E34C88" w:rsidP="00E34C88">
      <w:pPr>
        <w:pStyle w:val="ListParagraph"/>
        <w:numPr>
          <w:ilvl w:val="0"/>
          <w:numId w:val="2"/>
        </w:numPr>
      </w:pPr>
      <w:r>
        <w:t xml:space="preserve">The beliefs and values are articulated and reflected in the principles, policies and procedures throughout the Charity, including the Board; </w:t>
      </w:r>
    </w:p>
    <w:p w14:paraId="1B9ECC96" w14:textId="69A24C2C" w:rsidR="00E34C88" w:rsidRDefault="00E34C88" w:rsidP="00E34C88">
      <w:pPr>
        <w:pStyle w:val="ListParagraph"/>
        <w:numPr>
          <w:ilvl w:val="0"/>
          <w:numId w:val="2"/>
        </w:numPr>
      </w:pPr>
      <w:r>
        <w:t>The views of stakeholders (</w:t>
      </w:r>
      <w:r w:rsidR="00850CAD">
        <w:t xml:space="preserve">Diocesan Synod, parishes, </w:t>
      </w:r>
      <w:r w:rsidR="00D05575">
        <w:t>benefic</w:t>
      </w:r>
      <w:r>
        <w:t xml:space="preserve">iaries, donors, customers, suppliers) are properly considered; </w:t>
      </w:r>
    </w:p>
    <w:p w14:paraId="361B604C" w14:textId="49658444" w:rsidR="00E34C88" w:rsidRDefault="00E34C88" w:rsidP="00E34C88">
      <w:pPr>
        <w:pStyle w:val="ListParagraph"/>
        <w:numPr>
          <w:ilvl w:val="0"/>
          <w:numId w:val="2"/>
        </w:numPr>
      </w:pPr>
      <w:r>
        <w:t xml:space="preserve">The impact of relevant developments in the external environment of the Charity are regularly reviewed; </w:t>
      </w:r>
      <w:r w:rsidR="00833911" w:rsidRPr="007C139A">
        <w:t>and</w:t>
      </w:r>
    </w:p>
    <w:p w14:paraId="5CDCFC02" w14:textId="5213EE90" w:rsidR="00E34C88" w:rsidRDefault="00024C57" w:rsidP="00E34C88">
      <w:pPr>
        <w:pStyle w:val="ListParagraph"/>
        <w:numPr>
          <w:ilvl w:val="0"/>
          <w:numId w:val="2"/>
        </w:numPr>
      </w:pPr>
      <w:r>
        <w:t>Together with the Bishop of Carlisle, ensure that t</w:t>
      </w:r>
      <w:r w:rsidR="00E34C88">
        <w:t xml:space="preserve">he </w:t>
      </w:r>
      <w:r>
        <w:t>Diocesan Secretary</w:t>
      </w:r>
      <w:r w:rsidR="00E34C88">
        <w:t xml:space="preserve"> has clear written objectives</w:t>
      </w:r>
      <w:r>
        <w:t xml:space="preserve"> and </w:t>
      </w:r>
      <w:r w:rsidR="00E34C88">
        <w:t>is account</w:t>
      </w:r>
      <w:r w:rsidR="003554C0">
        <w:t>able</w:t>
      </w:r>
      <w:r w:rsidR="00E34C88">
        <w:t xml:space="preserve"> for the management, administration, and performance of the Charity.</w:t>
      </w:r>
    </w:p>
    <w:p w14:paraId="24BCC9DF" w14:textId="77777777" w:rsidR="00E34C88" w:rsidRDefault="00E34C88" w:rsidP="00E34C88">
      <w:pPr>
        <w:pStyle w:val="Heading4"/>
      </w:pPr>
      <w:r>
        <w:t xml:space="preserve">To ensure that the Charity complies with all legal and regulatory requirements by: </w:t>
      </w:r>
    </w:p>
    <w:p w14:paraId="79992E20" w14:textId="77777777" w:rsidR="00E34C88" w:rsidRDefault="00E34C88" w:rsidP="00E34C88">
      <w:pPr>
        <w:pStyle w:val="ListParagraph"/>
        <w:numPr>
          <w:ilvl w:val="0"/>
          <w:numId w:val="3"/>
        </w:numPr>
      </w:pPr>
      <w:r>
        <w:t xml:space="preserve">Keeping up to date regarding legal compliance and regulatory requirements; </w:t>
      </w:r>
    </w:p>
    <w:p w14:paraId="048B71B9" w14:textId="77777777" w:rsidR="00E34C88" w:rsidRDefault="00E34C88" w:rsidP="00E34C88">
      <w:pPr>
        <w:pStyle w:val="ListParagraph"/>
        <w:numPr>
          <w:ilvl w:val="0"/>
          <w:numId w:val="3"/>
        </w:numPr>
      </w:pPr>
      <w:r>
        <w:t xml:space="preserve">Maintaining familiarity with the rules and constitution that govern the Charity and ensuring any changes are made in accordance with constitutional and legal requirements; </w:t>
      </w:r>
    </w:p>
    <w:p w14:paraId="74966F7D" w14:textId="61B3EB58" w:rsidR="00E34C88" w:rsidRDefault="00E34C88" w:rsidP="00E34C88">
      <w:pPr>
        <w:pStyle w:val="ListParagraph"/>
        <w:numPr>
          <w:ilvl w:val="0"/>
          <w:numId w:val="3"/>
        </w:numPr>
      </w:pPr>
      <w:r>
        <w:t xml:space="preserve">Ensuring that authority and responsibility is properly delegated to the </w:t>
      </w:r>
      <w:r w:rsidR="00024C57">
        <w:t xml:space="preserve">Diocesan Secretary </w:t>
      </w:r>
      <w:r>
        <w:t xml:space="preserve">and Board committees at agreed levels; and </w:t>
      </w:r>
    </w:p>
    <w:p w14:paraId="4A4011D6" w14:textId="3282CB1D" w:rsidR="00E34C88" w:rsidRDefault="00E34C88" w:rsidP="00E34C88">
      <w:pPr>
        <w:pStyle w:val="ListParagraph"/>
        <w:numPr>
          <w:ilvl w:val="0"/>
          <w:numId w:val="3"/>
        </w:numPr>
      </w:pPr>
      <w:r>
        <w:t xml:space="preserve">Ensuring that the responsibilities delegated to the </w:t>
      </w:r>
      <w:r w:rsidR="00024C57">
        <w:t>Diocesan Secretary</w:t>
      </w:r>
      <w:r>
        <w:t xml:space="preserve"> are clearly expressed and understood, and directions given to them come from the whole Board.</w:t>
      </w:r>
    </w:p>
    <w:p w14:paraId="16F9094C" w14:textId="77777777" w:rsidR="00E34C88" w:rsidRDefault="00E34C88" w:rsidP="00E34C88">
      <w:pPr>
        <w:pStyle w:val="Heading4"/>
      </w:pPr>
      <w:r>
        <w:lastRenderedPageBreak/>
        <w:t xml:space="preserve">To guard the sustainability and solvency of the Charity by ensuring that: </w:t>
      </w:r>
    </w:p>
    <w:p w14:paraId="6AE6782E" w14:textId="4E58716D" w:rsidR="00E34C88" w:rsidRDefault="00E34C88" w:rsidP="00E34C88">
      <w:pPr>
        <w:pStyle w:val="ListParagraph"/>
        <w:numPr>
          <w:ilvl w:val="0"/>
          <w:numId w:val="4"/>
        </w:numPr>
      </w:pPr>
      <w:r>
        <w:t xml:space="preserve">The Charity complies with all regulatory and statutory requirements; </w:t>
      </w:r>
    </w:p>
    <w:p w14:paraId="269D792B" w14:textId="77777777" w:rsidR="00E34C88" w:rsidRDefault="00E34C88" w:rsidP="00E34C88">
      <w:pPr>
        <w:pStyle w:val="ListParagraph"/>
        <w:numPr>
          <w:ilvl w:val="0"/>
          <w:numId w:val="4"/>
        </w:numPr>
      </w:pPr>
      <w:r>
        <w:t xml:space="preserve">The solvency of the Charity is monitored and guarded; </w:t>
      </w:r>
    </w:p>
    <w:p w14:paraId="023E353A" w14:textId="2E1F764E" w:rsidR="00E34C88" w:rsidRDefault="00E34C88" w:rsidP="00E34C88">
      <w:pPr>
        <w:pStyle w:val="ListParagraph"/>
        <w:numPr>
          <w:ilvl w:val="0"/>
          <w:numId w:val="4"/>
        </w:numPr>
      </w:pPr>
      <w:r>
        <w:t>Major risks are regularly reviewed including the actions taken to mitigate those risks;</w:t>
      </w:r>
      <w:r w:rsidR="00BD23C9">
        <w:t xml:space="preserve"> and</w:t>
      </w:r>
    </w:p>
    <w:p w14:paraId="278C93F1" w14:textId="65B23BD3" w:rsidR="00E34C88" w:rsidRDefault="00E34C88" w:rsidP="00E34C88">
      <w:pPr>
        <w:pStyle w:val="ListParagraph"/>
        <w:numPr>
          <w:ilvl w:val="0"/>
          <w:numId w:val="4"/>
        </w:numPr>
      </w:pPr>
      <w:r>
        <w:t>Internal controls and systems (both financial and non-financial) are in place and are regularly reviewed and audited</w:t>
      </w:r>
      <w:r w:rsidR="00BD23C9">
        <w:t>.</w:t>
      </w:r>
    </w:p>
    <w:p w14:paraId="11B5D3E4" w14:textId="77777777" w:rsidR="008A7D4B" w:rsidRDefault="008A7D4B" w:rsidP="007C139A">
      <w:pPr>
        <w:pStyle w:val="ListParagraph"/>
      </w:pPr>
    </w:p>
    <w:p w14:paraId="3E4BC67E" w14:textId="77777777" w:rsidR="00E34C88" w:rsidRDefault="00E34C88" w:rsidP="00E34C88">
      <w:pPr>
        <w:pStyle w:val="Heading4"/>
      </w:pPr>
      <w:r>
        <w:t xml:space="preserve">To contribute to the highest possible standard of governance by: </w:t>
      </w:r>
    </w:p>
    <w:p w14:paraId="7C0AAFFA" w14:textId="77777777" w:rsidR="00E34C88" w:rsidRDefault="00E34C88" w:rsidP="00E34C88">
      <w:pPr>
        <w:pStyle w:val="ListParagraph"/>
        <w:numPr>
          <w:ilvl w:val="0"/>
          <w:numId w:val="5"/>
        </w:numPr>
      </w:pPr>
      <w:r>
        <w:t xml:space="preserve">Ensuring the Board is properly constituted and balanced with the required background, skill and experience needed to govern the Charity well; </w:t>
      </w:r>
    </w:p>
    <w:p w14:paraId="410E12B7" w14:textId="77777777" w:rsidR="00E34C88" w:rsidRDefault="00E34C88" w:rsidP="00E34C88">
      <w:pPr>
        <w:pStyle w:val="ListParagraph"/>
        <w:numPr>
          <w:ilvl w:val="0"/>
          <w:numId w:val="5"/>
        </w:numPr>
      </w:pPr>
      <w:r>
        <w:t xml:space="preserve">Participating in individual and collective review, development and training of Trustees; </w:t>
      </w:r>
    </w:p>
    <w:p w14:paraId="53F0CAEC" w14:textId="5BA73BDA" w:rsidR="00E34C88" w:rsidRDefault="00E34C88" w:rsidP="00E34C88">
      <w:pPr>
        <w:pStyle w:val="ListParagraph"/>
        <w:numPr>
          <w:ilvl w:val="0"/>
          <w:numId w:val="5"/>
        </w:numPr>
      </w:pPr>
      <w:r>
        <w:t>Always acting in the interest</w:t>
      </w:r>
      <w:r w:rsidR="0088716C">
        <w:t>s</w:t>
      </w:r>
      <w:r>
        <w:t xml:space="preserve"> of the Charity</w:t>
      </w:r>
      <w:r w:rsidR="00456B23">
        <w:t>;</w:t>
      </w:r>
      <w:r w:rsidR="00833911">
        <w:t xml:space="preserve"> </w:t>
      </w:r>
      <w:r w:rsidR="00833911" w:rsidRPr="007C139A">
        <w:t>and</w:t>
      </w:r>
    </w:p>
    <w:p w14:paraId="32DCF40F" w14:textId="6E0DD952" w:rsidR="009A70E5" w:rsidRDefault="00E34C88" w:rsidP="00E34C88">
      <w:pPr>
        <w:pStyle w:val="ListParagraph"/>
        <w:numPr>
          <w:ilvl w:val="0"/>
          <w:numId w:val="5"/>
        </w:numPr>
      </w:pPr>
      <w:r>
        <w:t>Ensuring that major decisions and Board policies</w:t>
      </w:r>
      <w:r w:rsidR="00763552">
        <w:t xml:space="preserve"> </w:t>
      </w:r>
      <w:r>
        <w:t>are made by the Board</w:t>
      </w:r>
      <w:r w:rsidR="009A70E5">
        <w:t xml:space="preserve"> as a whole.</w:t>
      </w:r>
    </w:p>
    <w:p w14:paraId="6B5F5F53" w14:textId="77777777" w:rsidR="00AF5721" w:rsidRDefault="00AF5721" w:rsidP="00AF5721">
      <w:pPr>
        <w:pStyle w:val="ListParagraph"/>
      </w:pPr>
    </w:p>
    <w:p w14:paraId="0B14DF22" w14:textId="2071CB59" w:rsidR="00E34C88" w:rsidRPr="00AF5721" w:rsidRDefault="00AF5721" w:rsidP="00AF5721">
      <w:pPr>
        <w:pStyle w:val="ListParagraph"/>
        <w:ind w:left="0"/>
        <w:rPr>
          <w:rFonts w:eastAsiaTheme="majorEastAsia" w:cstheme="majorBidi"/>
          <w:i/>
          <w:iCs/>
          <w:color w:val="0F4761" w:themeColor="accent1" w:themeShade="BF"/>
        </w:rPr>
      </w:pPr>
      <w:r>
        <w:rPr>
          <w:rFonts w:eastAsiaTheme="majorEastAsia" w:cstheme="majorBidi"/>
          <w:i/>
          <w:iCs/>
          <w:color w:val="0F4761" w:themeColor="accent1" w:themeShade="BF"/>
        </w:rPr>
        <w:t xml:space="preserve">To </w:t>
      </w:r>
      <w:r w:rsidRPr="00AF5721">
        <w:rPr>
          <w:rFonts w:eastAsiaTheme="majorEastAsia" w:cstheme="majorBidi"/>
          <w:i/>
          <w:iCs/>
          <w:color w:val="0F4761" w:themeColor="accent1" w:themeShade="BF"/>
        </w:rPr>
        <w:t>C</w:t>
      </w:r>
      <w:r w:rsidR="00E34C88" w:rsidRPr="00AF5721">
        <w:rPr>
          <w:rFonts w:eastAsiaTheme="majorEastAsia" w:cstheme="majorBidi"/>
          <w:i/>
          <w:iCs/>
          <w:color w:val="0F4761" w:themeColor="accent1" w:themeShade="BF"/>
        </w:rPr>
        <w:t xml:space="preserve">ontribute to the </w:t>
      </w:r>
      <w:r w:rsidR="003357A0">
        <w:rPr>
          <w:rFonts w:eastAsiaTheme="majorEastAsia" w:cstheme="majorBidi"/>
          <w:i/>
          <w:iCs/>
          <w:color w:val="0F4761" w:themeColor="accent1" w:themeShade="BF"/>
        </w:rPr>
        <w:t xml:space="preserve">objectives </w:t>
      </w:r>
      <w:r w:rsidR="00E34C88" w:rsidRPr="00AF5721">
        <w:rPr>
          <w:rFonts w:eastAsiaTheme="majorEastAsia" w:cstheme="majorBidi"/>
          <w:i/>
          <w:iCs/>
          <w:color w:val="0F4761" w:themeColor="accent1" w:themeShade="BF"/>
        </w:rPr>
        <w:t xml:space="preserve">of the organisation by: </w:t>
      </w:r>
    </w:p>
    <w:p w14:paraId="7C5DF521" w14:textId="5393F475" w:rsidR="00E34C88" w:rsidRDefault="00E34C88" w:rsidP="00AF5721">
      <w:pPr>
        <w:pStyle w:val="ListParagraph"/>
        <w:numPr>
          <w:ilvl w:val="0"/>
          <w:numId w:val="5"/>
        </w:numPr>
      </w:pPr>
      <w:r>
        <w:t xml:space="preserve">Maintaining personal Christian spiritual development and relationship with God </w:t>
      </w:r>
      <w:r w:rsidR="006A4283" w:rsidRPr="007C139A">
        <w:t>(</w:t>
      </w:r>
      <w:r>
        <w:t>e.g.</w:t>
      </w:r>
      <w:r w:rsidR="006A4283">
        <w:t xml:space="preserve">, </w:t>
      </w:r>
      <w:r>
        <w:t>through individual prayer</w:t>
      </w:r>
      <w:r w:rsidR="006A4283" w:rsidRPr="007C139A">
        <w:t>)</w:t>
      </w:r>
      <w:r>
        <w:t xml:space="preserve">. </w:t>
      </w:r>
    </w:p>
    <w:p w14:paraId="5CC98A4A" w14:textId="77777777" w:rsidR="000D3530" w:rsidRDefault="000D3530" w:rsidP="000D3530">
      <w:pPr>
        <w:pStyle w:val="ListParagraph"/>
      </w:pPr>
    </w:p>
    <w:p w14:paraId="3B91EFBF" w14:textId="77777777" w:rsidR="00E34C88" w:rsidRDefault="00E34C88" w:rsidP="00E34C88">
      <w:pPr>
        <w:pStyle w:val="Heading3"/>
      </w:pPr>
      <w:r>
        <w:t xml:space="preserve">ACCOUNTABILITY </w:t>
      </w:r>
    </w:p>
    <w:p w14:paraId="68A7367F" w14:textId="2BF85EA3" w:rsidR="00E34C88" w:rsidRDefault="00E34C88" w:rsidP="00E34C88">
      <w:r>
        <w:t>A Trustee is accountable to the Board for the execution of this job</w:t>
      </w:r>
      <w:r w:rsidR="009B74AE">
        <w:rPr>
          <w:color w:val="0070C0"/>
        </w:rPr>
        <w:t xml:space="preserve"> </w:t>
      </w:r>
      <w:r w:rsidR="009B74AE" w:rsidRPr="007C139A">
        <w:t>profile</w:t>
      </w:r>
      <w:r>
        <w:t>. The Board as a whole</w:t>
      </w:r>
      <w:r w:rsidR="007F1BEB">
        <w:t xml:space="preserve">, </w:t>
      </w:r>
      <w:r w:rsidR="00DD5F21">
        <w:t>in conjunction with the Bishop,</w:t>
      </w:r>
      <w:r>
        <w:t xml:space="preserve"> provides the authorisation, resources, affirmation, accountability and involvement to the </w:t>
      </w:r>
      <w:r w:rsidR="00D2408C">
        <w:t>Diocesan Secretary</w:t>
      </w:r>
      <w:r>
        <w:t xml:space="preserve">, necessary for the successful realisation of the responsibilities of that position. The working relationship between Board and </w:t>
      </w:r>
      <w:r w:rsidR="00D2408C">
        <w:t>Diocesan Secretary</w:t>
      </w:r>
      <w:r>
        <w:t xml:space="preserve"> is reviewed annually as part of the </w:t>
      </w:r>
      <w:r w:rsidR="00C55997">
        <w:t xml:space="preserve">latter’s </w:t>
      </w:r>
      <w:r>
        <w:t xml:space="preserve">annual review. </w:t>
      </w:r>
    </w:p>
    <w:p w14:paraId="6A1D5A31" w14:textId="036C3C34" w:rsidR="00AD2B75" w:rsidRDefault="00AD2B75" w:rsidP="00E34C88">
      <w:r>
        <w:t>The Trustees are appointed by</w:t>
      </w:r>
      <w:r w:rsidR="006A4283">
        <w:t>,</w:t>
      </w:r>
      <w:r>
        <w:t xml:space="preserve"> and collectively accountable to</w:t>
      </w:r>
      <w:r w:rsidR="006A4283">
        <w:t>,</w:t>
      </w:r>
      <w:r>
        <w:t xml:space="preserve"> the Diocesan Synod </w:t>
      </w:r>
      <w:r w:rsidR="00302E0B">
        <w:t>(</w:t>
      </w:r>
      <w:r w:rsidR="008A7D4B" w:rsidRPr="007C139A">
        <w:t>who are</w:t>
      </w:r>
      <w:r w:rsidR="008A7D4B" w:rsidRPr="009B74AE">
        <w:rPr>
          <w:color w:val="4EA72E" w:themeColor="accent6"/>
        </w:rPr>
        <w:t xml:space="preserve"> </w:t>
      </w:r>
      <w:r>
        <w:t xml:space="preserve">the members of the </w:t>
      </w:r>
      <w:r w:rsidR="008A7BEE">
        <w:t>C</w:t>
      </w:r>
      <w:r>
        <w:t>DBF</w:t>
      </w:r>
      <w:r w:rsidR="00302E0B">
        <w:t>)</w:t>
      </w:r>
      <w:r>
        <w:t xml:space="preserve"> for their performance.  </w:t>
      </w:r>
    </w:p>
    <w:p w14:paraId="1BC25312" w14:textId="77777777" w:rsidR="000D3530" w:rsidRDefault="000D3530" w:rsidP="00E34C88"/>
    <w:p w14:paraId="71E2843E" w14:textId="77777777" w:rsidR="00E34C88" w:rsidRDefault="00E34C88" w:rsidP="00E34C88">
      <w:pPr>
        <w:pStyle w:val="Heading3"/>
      </w:pPr>
      <w:r>
        <w:t xml:space="preserve">TIME COMMITMENT </w:t>
      </w:r>
    </w:p>
    <w:p w14:paraId="19F84420" w14:textId="6D7BDF59" w:rsidR="00E34C88" w:rsidRDefault="00E34C88" w:rsidP="00E34C88">
      <w:r>
        <w:t xml:space="preserve">In the order of </w:t>
      </w:r>
      <w:r w:rsidR="00C55997">
        <w:t>6 to 12</w:t>
      </w:r>
      <w:r>
        <w:t xml:space="preserve"> days a year.</w:t>
      </w:r>
      <w:r w:rsidR="002C4ADD">
        <w:t xml:space="preserve">  Full Board meetings are held 6 times a year, during working hours.  </w:t>
      </w:r>
    </w:p>
    <w:p w14:paraId="1436324D" w14:textId="6A4E559A" w:rsidR="00DB545F" w:rsidRDefault="00DB545F" w:rsidP="00E34C88">
      <w:r>
        <w:t xml:space="preserve">Sub Committees also meet regularly </w:t>
      </w:r>
      <w:r w:rsidR="003B6708">
        <w:t xml:space="preserve">to discuss in more detail each of Property and  Investment matters, in consultation with the Diocese’s </w:t>
      </w:r>
      <w:r w:rsidR="00A54398">
        <w:t>Professional Advisers.</w:t>
      </w:r>
    </w:p>
    <w:p w14:paraId="6797C5E1" w14:textId="7DCB9F4E" w:rsidR="00EE1107" w:rsidRDefault="00EE1107" w:rsidP="00E34C88">
      <w:r w:rsidRPr="00EE1107">
        <w:t>Comprehensive papers are provided in advance of meetings, and Trustees are expected to familiarise themselves with these prior to meetings.</w:t>
      </w:r>
    </w:p>
    <w:p w14:paraId="645A2E01" w14:textId="77777777" w:rsidR="00E34C88" w:rsidRDefault="00E34C88" w:rsidP="00E34C88">
      <w:pPr>
        <w:pStyle w:val="Heading3"/>
      </w:pPr>
      <w:r>
        <w:t xml:space="preserve">PERSONAL QUALITIES / REQUIREMENTS </w:t>
      </w:r>
    </w:p>
    <w:p w14:paraId="10AD91A9" w14:textId="35FF1DDA" w:rsidR="006E06E7" w:rsidRDefault="00E34C88" w:rsidP="00E34C88">
      <w:r>
        <w:t xml:space="preserve">In order to qualify for nomination and </w:t>
      </w:r>
      <w:r w:rsidR="00AD2B75">
        <w:t xml:space="preserve">election </w:t>
      </w:r>
      <w:r>
        <w:t xml:space="preserve">to the </w:t>
      </w:r>
      <w:r w:rsidR="008A7BEE">
        <w:t>C</w:t>
      </w:r>
      <w:r w:rsidR="00C55997">
        <w:t>DBF</w:t>
      </w:r>
      <w:r>
        <w:t xml:space="preserve">, prospective </w:t>
      </w:r>
      <w:r w:rsidR="006A4283">
        <w:t>B</w:t>
      </w:r>
      <w:r>
        <w:t xml:space="preserve">oard </w:t>
      </w:r>
      <w:r w:rsidR="006A4283">
        <w:t>M</w:t>
      </w:r>
      <w:r>
        <w:t>embers must</w:t>
      </w:r>
      <w:r w:rsidR="002B1C3B">
        <w:t xml:space="preserve"> be </w:t>
      </w:r>
      <w:r w:rsidR="00AD2B75">
        <w:t xml:space="preserve">communicant </w:t>
      </w:r>
      <w:r w:rsidR="002B1C3B">
        <w:t>members of the Church of E</w:t>
      </w:r>
      <w:r w:rsidR="006B45AD">
        <w:t>n</w:t>
      </w:r>
      <w:r w:rsidR="002B1C3B">
        <w:t>gland or of a Church in Communion with the Church of England</w:t>
      </w:r>
      <w:r w:rsidR="00780E7F">
        <w:t xml:space="preserve">. </w:t>
      </w:r>
      <w:r w:rsidR="00780E7F" w:rsidRPr="00780E7F">
        <w:t xml:space="preserve">Co-opted members must be in either of these categories, or must be </w:t>
      </w:r>
      <w:r w:rsidR="00780E7F" w:rsidRPr="00780E7F">
        <w:lastRenderedPageBreak/>
        <w:t>members of a church that is in a covenanted partnership with the Church of England, or is a member of Churches Together in Britain and Ireland.</w:t>
      </w:r>
    </w:p>
    <w:p w14:paraId="72A3C6E9" w14:textId="07AC49E5" w:rsidR="00E34C88" w:rsidRDefault="00E34C88" w:rsidP="00E34C88">
      <w:r>
        <w:t xml:space="preserve">Trustees should: </w:t>
      </w:r>
    </w:p>
    <w:p w14:paraId="0B2D0055" w14:textId="767CCA71" w:rsidR="00E34C88" w:rsidRDefault="00E34C88" w:rsidP="00E34C88">
      <w:pPr>
        <w:pStyle w:val="ListParagraph"/>
        <w:numPr>
          <w:ilvl w:val="0"/>
          <w:numId w:val="7"/>
        </w:numPr>
      </w:pPr>
      <w:r>
        <w:t>Be high calibre individuals who hold, or have held, positions which involve</w:t>
      </w:r>
      <w:r w:rsidR="008A7D4B">
        <w:t xml:space="preserve"> </w:t>
      </w:r>
      <w:r w:rsidR="008A7D4B" w:rsidRPr="00C461FB">
        <w:t>senior</w:t>
      </w:r>
      <w:r>
        <w:t xml:space="preserve"> levels of responsibility and leadership; </w:t>
      </w:r>
    </w:p>
    <w:p w14:paraId="58726B8F" w14:textId="77777777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Have significant governance experience; </w:t>
      </w:r>
    </w:p>
    <w:p w14:paraId="38952D02" w14:textId="77777777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Be able to communicate effectively in English; </w:t>
      </w:r>
    </w:p>
    <w:p w14:paraId="4DEC7A52" w14:textId="46B18F57" w:rsidR="00E34C88" w:rsidRDefault="00E34C88" w:rsidP="00E34C88">
      <w:pPr>
        <w:pStyle w:val="ListParagraph"/>
        <w:numPr>
          <w:ilvl w:val="0"/>
          <w:numId w:val="7"/>
        </w:numPr>
      </w:pPr>
      <w:r>
        <w:t>Have a commitment and ability to attend Board and relevant Committee meetings</w:t>
      </w:r>
      <w:r w:rsidR="006A4283">
        <w:t>,</w:t>
      </w:r>
      <w:r>
        <w:t xml:space="preserve"> and shall normally attend all Board meetings; </w:t>
      </w:r>
    </w:p>
    <w:p w14:paraId="041D7868" w14:textId="77777777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Abide by the requirements of the UK Charity Commission; </w:t>
      </w:r>
    </w:p>
    <w:p w14:paraId="79A0CE5F" w14:textId="77777777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Demonstrate spiritual maturity and integrity; </w:t>
      </w:r>
    </w:p>
    <w:p w14:paraId="291A133E" w14:textId="77777777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Have strategic vision and conceptual thinking; </w:t>
      </w:r>
    </w:p>
    <w:p w14:paraId="6860E765" w14:textId="77777777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Have good judgement and a desire to base this on objective facts; </w:t>
      </w:r>
    </w:p>
    <w:p w14:paraId="6899FE88" w14:textId="4C5C12DD" w:rsidR="00E34C88" w:rsidRDefault="008A7D4B" w:rsidP="00E34C88">
      <w:pPr>
        <w:pStyle w:val="ListParagraph"/>
        <w:numPr>
          <w:ilvl w:val="0"/>
          <w:numId w:val="7"/>
        </w:numPr>
      </w:pPr>
      <w:r w:rsidRPr="007C139A">
        <w:t xml:space="preserve">Have </w:t>
      </w:r>
      <w:r w:rsidR="006A4283" w:rsidRPr="007C139A">
        <w:t xml:space="preserve">the </w:t>
      </w:r>
      <w:r w:rsidRPr="007C139A">
        <w:t>a</w:t>
      </w:r>
      <w:r w:rsidR="00E34C88" w:rsidRPr="007C139A">
        <w:t xml:space="preserve">bility </w:t>
      </w:r>
      <w:r w:rsidR="00E34C88">
        <w:t xml:space="preserve">to work in a team and a desire to face and resolve conflicts with a spirit of collaboration; and </w:t>
      </w:r>
    </w:p>
    <w:p w14:paraId="76C6965F" w14:textId="172908CB" w:rsidR="00E34C88" w:rsidRDefault="00E34C88" w:rsidP="00E34C88">
      <w:pPr>
        <w:pStyle w:val="ListParagraph"/>
        <w:numPr>
          <w:ilvl w:val="0"/>
          <w:numId w:val="7"/>
        </w:numPr>
      </w:pPr>
      <w:r>
        <w:t xml:space="preserve">Have self-awareness and a willingness to ‘speak one’s mind’ and to hear others. </w:t>
      </w:r>
    </w:p>
    <w:p w14:paraId="3B83BB17" w14:textId="77777777" w:rsidR="00E34C88" w:rsidRDefault="00E34C88" w:rsidP="00E34C88">
      <w:pPr>
        <w:pStyle w:val="Heading3"/>
      </w:pPr>
      <w:r>
        <w:t xml:space="preserve">RELEVANT KNOWLEDGE AND EXPERIENCE </w:t>
      </w:r>
    </w:p>
    <w:p w14:paraId="47AD2F81" w14:textId="02F64880" w:rsidR="00E34C88" w:rsidRDefault="007B42A3" w:rsidP="00E34C88">
      <w:pPr>
        <w:pStyle w:val="Heading4"/>
      </w:pPr>
      <w:r>
        <w:t>Diocesan</w:t>
      </w:r>
      <w:r w:rsidR="00E34C88">
        <w:t xml:space="preserve"> Knowledge: </w:t>
      </w:r>
    </w:p>
    <w:p w14:paraId="5A045302" w14:textId="1EE85ABF" w:rsidR="00E34C88" w:rsidRDefault="00E34C88" w:rsidP="00E34C88">
      <w:r>
        <w:t>Organisation’s beliefs, values, vision, mission,</w:t>
      </w:r>
      <w:r w:rsidR="007B42A3">
        <w:t xml:space="preserve"> and</w:t>
      </w:r>
      <w:r>
        <w:t xml:space="preserve"> history. </w:t>
      </w:r>
    </w:p>
    <w:p w14:paraId="72F16A2F" w14:textId="77777777" w:rsidR="00E34C88" w:rsidRDefault="00E34C88" w:rsidP="00E34C88">
      <w:pPr>
        <w:pStyle w:val="Heading4"/>
      </w:pPr>
      <w:r>
        <w:t xml:space="preserve">Governance and Charity Knowledge: </w:t>
      </w:r>
    </w:p>
    <w:p w14:paraId="328393F2" w14:textId="1C4309FF" w:rsidR="00E34C88" w:rsidRPr="00546D58" w:rsidRDefault="00E34C88" w:rsidP="00E34C88">
      <w:r w:rsidRPr="00546D58">
        <w:t>UK charity</w:t>
      </w:r>
      <w:r w:rsidR="008A7D4B" w:rsidRPr="00546D58">
        <w:t xml:space="preserve"> and corporate</w:t>
      </w:r>
      <w:r w:rsidRPr="00546D58">
        <w:t xml:space="preserve"> law</w:t>
      </w:r>
      <w:r w:rsidR="008A7D4B" w:rsidRPr="00546D58">
        <w:t xml:space="preserve"> and</w:t>
      </w:r>
      <w:r w:rsidRPr="00546D58">
        <w:t xml:space="preserve"> governance</w:t>
      </w:r>
      <w:r w:rsidR="006A4283" w:rsidRPr="007C139A">
        <w:t>.</w:t>
      </w:r>
    </w:p>
    <w:p w14:paraId="7CCF82F4" w14:textId="77777777" w:rsidR="00E34C88" w:rsidRDefault="00E34C88" w:rsidP="00E34C88">
      <w:pPr>
        <w:pStyle w:val="Heading4"/>
      </w:pPr>
      <w:r>
        <w:t xml:space="preserve">Expertise: </w:t>
      </w:r>
    </w:p>
    <w:p w14:paraId="3FDFB4E4" w14:textId="5B237F37" w:rsidR="00E34C88" w:rsidRDefault="00E34C88" w:rsidP="00E34C88">
      <w:r>
        <w:t>The Board seeks to have high-level expertise represented on the Board, with primary consideration for Strategic Planning</w:t>
      </w:r>
      <w:r w:rsidR="00463B5D">
        <w:t>, Finance</w:t>
      </w:r>
      <w:r>
        <w:t xml:space="preserve"> and Governance</w:t>
      </w:r>
      <w:r w:rsidR="00463B5D">
        <w:t xml:space="preserve">.  </w:t>
      </w:r>
      <w:r w:rsidR="00DC5ED7">
        <w:t>T</w:t>
      </w:r>
      <w:r w:rsidR="00875A9A">
        <w:t>h</w:t>
      </w:r>
      <w:r w:rsidR="002863CE">
        <w:t>e</w:t>
      </w:r>
      <w:r>
        <w:t xml:space="preserve"> core skills</w:t>
      </w:r>
      <w:r w:rsidR="00031DC4">
        <w:t xml:space="preserve"> </w:t>
      </w:r>
      <w:r w:rsidR="00875A9A">
        <w:t xml:space="preserve">of </w:t>
      </w:r>
      <w:r>
        <w:t xml:space="preserve">people and </w:t>
      </w:r>
      <w:r w:rsidR="00DC5ED7">
        <w:t>HR</w:t>
      </w:r>
      <w:r>
        <w:t xml:space="preserve">, </w:t>
      </w:r>
      <w:r w:rsidR="00875A9A">
        <w:t>i</w:t>
      </w:r>
      <w:r w:rsidR="000C3AF2">
        <w:t xml:space="preserve">nvestment, </w:t>
      </w:r>
      <w:r w:rsidR="00875A9A">
        <w:t>p</w:t>
      </w:r>
      <w:r w:rsidR="000C3AF2">
        <w:t>roperty,</w:t>
      </w:r>
      <w:r>
        <w:t xml:space="preserve"> technology and digital</w:t>
      </w:r>
      <w:r w:rsidR="000C3AF2">
        <w:t xml:space="preserve"> also need</w:t>
      </w:r>
      <w:r w:rsidR="00875A9A">
        <w:t xml:space="preserve"> </w:t>
      </w:r>
      <w:r w:rsidR="003451A2">
        <w:t>representation</w:t>
      </w:r>
      <w:r>
        <w:t xml:space="preserve">. It is the Board’s responsibility to ensure the skills are met, either on the </w:t>
      </w:r>
      <w:r w:rsidR="008E12F3">
        <w:t>B</w:t>
      </w:r>
      <w:r>
        <w:t>oard or by way of advisory input.</w:t>
      </w:r>
    </w:p>
    <w:p w14:paraId="042B5830" w14:textId="77777777" w:rsidR="00E34C88" w:rsidRPr="002D68A4" w:rsidRDefault="00E34C88" w:rsidP="00E34C88">
      <w:pPr>
        <w:rPr>
          <w:sz w:val="20"/>
          <w:szCs w:val="20"/>
        </w:rPr>
      </w:pPr>
    </w:p>
    <w:p w14:paraId="4264501A" w14:textId="77777777" w:rsidR="00C211AC" w:rsidRDefault="00C211AC"/>
    <w:sectPr w:rsidR="00C211AC" w:rsidSect="00E34C8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598E8" w14:textId="77777777" w:rsidR="006C227B" w:rsidRDefault="006C227B">
      <w:pPr>
        <w:spacing w:after="0" w:line="240" w:lineRule="auto"/>
      </w:pPr>
      <w:r>
        <w:separator/>
      </w:r>
    </w:p>
  </w:endnote>
  <w:endnote w:type="continuationSeparator" w:id="0">
    <w:p w14:paraId="2031AC24" w14:textId="77777777" w:rsidR="006C227B" w:rsidRDefault="006C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51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7F255" w14:textId="77777777" w:rsidR="008B0902" w:rsidRDefault="008B0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887A20" w14:textId="77777777" w:rsidR="008B0902" w:rsidRDefault="008B0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26866" w14:textId="77777777" w:rsidR="006C227B" w:rsidRDefault="006C227B">
      <w:pPr>
        <w:spacing w:after="0" w:line="240" w:lineRule="auto"/>
      </w:pPr>
      <w:r>
        <w:separator/>
      </w:r>
    </w:p>
  </w:footnote>
  <w:footnote w:type="continuationSeparator" w:id="0">
    <w:p w14:paraId="6E16DA72" w14:textId="77777777" w:rsidR="006C227B" w:rsidRDefault="006C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D63F" w14:textId="78E057FF" w:rsidR="008B0902" w:rsidRDefault="008B0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042"/>
    <w:multiLevelType w:val="hybridMultilevel"/>
    <w:tmpl w:val="6C98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2BBA"/>
    <w:multiLevelType w:val="hybridMultilevel"/>
    <w:tmpl w:val="799E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1390"/>
    <w:multiLevelType w:val="hybridMultilevel"/>
    <w:tmpl w:val="5DD2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56F9"/>
    <w:multiLevelType w:val="hybridMultilevel"/>
    <w:tmpl w:val="B90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7662"/>
    <w:multiLevelType w:val="hybridMultilevel"/>
    <w:tmpl w:val="C3FC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71C8"/>
    <w:multiLevelType w:val="hybridMultilevel"/>
    <w:tmpl w:val="D18C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361A2"/>
    <w:multiLevelType w:val="hybridMultilevel"/>
    <w:tmpl w:val="AAF27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88"/>
    <w:rsid w:val="00011493"/>
    <w:rsid w:val="00024C57"/>
    <w:rsid w:val="00031DC4"/>
    <w:rsid w:val="000344F8"/>
    <w:rsid w:val="00060274"/>
    <w:rsid w:val="0007680E"/>
    <w:rsid w:val="000A5041"/>
    <w:rsid w:val="000B3367"/>
    <w:rsid w:val="000B5BE9"/>
    <w:rsid w:val="000C3AF2"/>
    <w:rsid w:val="000D3530"/>
    <w:rsid w:val="000F3980"/>
    <w:rsid w:val="001218D6"/>
    <w:rsid w:val="00137D71"/>
    <w:rsid w:val="00177F37"/>
    <w:rsid w:val="001B04C0"/>
    <w:rsid w:val="001B1653"/>
    <w:rsid w:val="002123FA"/>
    <w:rsid w:val="002739CD"/>
    <w:rsid w:val="00282F16"/>
    <w:rsid w:val="002863CE"/>
    <w:rsid w:val="002B1C3B"/>
    <w:rsid w:val="002C4ADD"/>
    <w:rsid w:val="00302E0B"/>
    <w:rsid w:val="0032793C"/>
    <w:rsid w:val="0033416F"/>
    <w:rsid w:val="003357A0"/>
    <w:rsid w:val="003451A2"/>
    <w:rsid w:val="0035109C"/>
    <w:rsid w:val="003554C0"/>
    <w:rsid w:val="003A5CA1"/>
    <w:rsid w:val="003B3595"/>
    <w:rsid w:val="003B6708"/>
    <w:rsid w:val="003D2444"/>
    <w:rsid w:val="00414F9F"/>
    <w:rsid w:val="00440E4D"/>
    <w:rsid w:val="00456B23"/>
    <w:rsid w:val="00463B5D"/>
    <w:rsid w:val="00464307"/>
    <w:rsid w:val="00471D25"/>
    <w:rsid w:val="0049779B"/>
    <w:rsid w:val="004E7201"/>
    <w:rsid w:val="00515F03"/>
    <w:rsid w:val="0053349B"/>
    <w:rsid w:val="00545600"/>
    <w:rsid w:val="00546A0F"/>
    <w:rsid w:val="00546D58"/>
    <w:rsid w:val="005670A3"/>
    <w:rsid w:val="00594915"/>
    <w:rsid w:val="005B3151"/>
    <w:rsid w:val="005D7BFD"/>
    <w:rsid w:val="00677C07"/>
    <w:rsid w:val="006A4283"/>
    <w:rsid w:val="006B45AD"/>
    <w:rsid w:val="006C227B"/>
    <w:rsid w:val="006D0B67"/>
    <w:rsid w:val="006E06E7"/>
    <w:rsid w:val="00703A24"/>
    <w:rsid w:val="007404FA"/>
    <w:rsid w:val="00763552"/>
    <w:rsid w:val="00780E7F"/>
    <w:rsid w:val="007B42A3"/>
    <w:rsid w:val="007C139A"/>
    <w:rsid w:val="007F1BEB"/>
    <w:rsid w:val="007F730B"/>
    <w:rsid w:val="00816ACE"/>
    <w:rsid w:val="0082157D"/>
    <w:rsid w:val="008276FC"/>
    <w:rsid w:val="00833911"/>
    <w:rsid w:val="00834220"/>
    <w:rsid w:val="00850CAD"/>
    <w:rsid w:val="00850F6A"/>
    <w:rsid w:val="00875A9A"/>
    <w:rsid w:val="00881E4E"/>
    <w:rsid w:val="0088716C"/>
    <w:rsid w:val="008A7BEE"/>
    <w:rsid w:val="008A7D4B"/>
    <w:rsid w:val="008B0902"/>
    <w:rsid w:val="008B4505"/>
    <w:rsid w:val="008C3468"/>
    <w:rsid w:val="008C7AC4"/>
    <w:rsid w:val="008C7AD4"/>
    <w:rsid w:val="008E12F3"/>
    <w:rsid w:val="00901647"/>
    <w:rsid w:val="0098425D"/>
    <w:rsid w:val="00987475"/>
    <w:rsid w:val="00991AD7"/>
    <w:rsid w:val="009A70E5"/>
    <w:rsid w:val="009B74AE"/>
    <w:rsid w:val="009C09F7"/>
    <w:rsid w:val="00A50342"/>
    <w:rsid w:val="00A54398"/>
    <w:rsid w:val="00AB73DD"/>
    <w:rsid w:val="00AC7123"/>
    <w:rsid w:val="00AD2B75"/>
    <w:rsid w:val="00AF5721"/>
    <w:rsid w:val="00B27258"/>
    <w:rsid w:val="00B50A33"/>
    <w:rsid w:val="00B92D15"/>
    <w:rsid w:val="00BA6D4A"/>
    <w:rsid w:val="00BC1CBB"/>
    <w:rsid w:val="00BD23C9"/>
    <w:rsid w:val="00BD4889"/>
    <w:rsid w:val="00BD6409"/>
    <w:rsid w:val="00BE67D7"/>
    <w:rsid w:val="00C211AC"/>
    <w:rsid w:val="00C461FB"/>
    <w:rsid w:val="00C55997"/>
    <w:rsid w:val="00C74635"/>
    <w:rsid w:val="00CA602A"/>
    <w:rsid w:val="00CC2374"/>
    <w:rsid w:val="00CF1900"/>
    <w:rsid w:val="00D05575"/>
    <w:rsid w:val="00D0705D"/>
    <w:rsid w:val="00D2408C"/>
    <w:rsid w:val="00D427BB"/>
    <w:rsid w:val="00D46A22"/>
    <w:rsid w:val="00D51EDA"/>
    <w:rsid w:val="00D60515"/>
    <w:rsid w:val="00D619F5"/>
    <w:rsid w:val="00D828E8"/>
    <w:rsid w:val="00D8492A"/>
    <w:rsid w:val="00DA119F"/>
    <w:rsid w:val="00DB24E8"/>
    <w:rsid w:val="00DB545F"/>
    <w:rsid w:val="00DB54CB"/>
    <w:rsid w:val="00DB7BB1"/>
    <w:rsid w:val="00DC3B29"/>
    <w:rsid w:val="00DC5ED7"/>
    <w:rsid w:val="00DD5F21"/>
    <w:rsid w:val="00DD760D"/>
    <w:rsid w:val="00E01354"/>
    <w:rsid w:val="00E34C88"/>
    <w:rsid w:val="00E451E0"/>
    <w:rsid w:val="00E93CAA"/>
    <w:rsid w:val="00EE1107"/>
    <w:rsid w:val="00EE3CD5"/>
    <w:rsid w:val="00EE5085"/>
    <w:rsid w:val="00EE75AE"/>
    <w:rsid w:val="00F056E0"/>
    <w:rsid w:val="00F17C79"/>
    <w:rsid w:val="00F33058"/>
    <w:rsid w:val="00F776C4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EFE4"/>
  <w15:chartTrackingRefBased/>
  <w15:docId w15:val="{0476F529-7A89-4803-AE71-6EDB5365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C8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34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C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88"/>
    <w:rPr>
      <w:kern w:val="0"/>
      <w14:ligatures w14:val="none"/>
    </w:rPr>
  </w:style>
  <w:style w:type="paragraph" w:styleId="Revision">
    <w:name w:val="Revision"/>
    <w:hidden/>
    <w:uiPriority w:val="99"/>
    <w:semiHidden/>
    <w:rsid w:val="003554C0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3554C0"/>
  </w:style>
  <w:style w:type="character" w:customStyle="1" w:styleId="eop">
    <w:name w:val="eop"/>
    <w:basedOn w:val="DefaultParagraphFont"/>
    <w:rsid w:val="003554C0"/>
  </w:style>
  <w:style w:type="paragraph" w:styleId="BalloonText">
    <w:name w:val="Balloon Text"/>
    <w:basedOn w:val="Normal"/>
    <w:link w:val="BalloonTextChar"/>
    <w:uiPriority w:val="99"/>
    <w:semiHidden/>
    <w:unhideWhenUsed/>
    <w:rsid w:val="008A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4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6530a-6a74-41d9-bc05-9e1387af7561" xsi:nil="true"/>
    <lcf76f155ced4ddcb4097134ff3c332f xmlns="53abe684-37af-44d0-9be0-547dac37a4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1C62C14907A4ABF3DF5A780B949FF" ma:contentTypeVersion="17" ma:contentTypeDescription="Create a new document." ma:contentTypeScope="" ma:versionID="c6eae2e6fb544d0bead019b8ed9d2091">
  <xsd:schema xmlns:xsd="http://www.w3.org/2001/XMLSchema" xmlns:xs="http://www.w3.org/2001/XMLSchema" xmlns:p="http://schemas.microsoft.com/office/2006/metadata/properties" xmlns:ns2="53abe684-37af-44d0-9be0-547dac37a405" xmlns:ns3="d256530a-6a74-41d9-bc05-9e1387af7561" targetNamespace="http://schemas.microsoft.com/office/2006/metadata/properties" ma:root="true" ma:fieldsID="9b7507c5d0a820658f0af5b10583fe9b" ns2:_="" ns3:_="">
    <xsd:import namespace="53abe684-37af-44d0-9be0-547dac37a405"/>
    <xsd:import namespace="d256530a-6a74-41d9-bc05-9e1387af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e684-37af-44d0-9be0-547dac37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3556d9-6e08-4b4e-9a1d-ba7a317d9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530a-6a74-41d9-bc05-9e1387af75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854be9-e529-447d-b468-b6d72f9242d9}" ma:internalName="TaxCatchAll" ma:showField="CatchAllData" ma:web="d256530a-6a74-41d9-bc05-9e1387af7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D215-7163-4D16-AEE3-3B05F9CA25BE}">
  <ds:schemaRefs>
    <ds:schemaRef ds:uri="http://schemas.microsoft.com/office/2006/metadata/properties"/>
    <ds:schemaRef ds:uri="http://schemas.microsoft.com/office/infopath/2007/PartnerControls"/>
    <ds:schemaRef ds:uri="d256530a-6a74-41d9-bc05-9e1387af7561"/>
    <ds:schemaRef ds:uri="53abe684-37af-44d0-9be0-547dac37a405"/>
  </ds:schemaRefs>
</ds:datastoreItem>
</file>

<file path=customXml/itemProps2.xml><?xml version="1.0" encoding="utf-8"?>
<ds:datastoreItem xmlns:ds="http://schemas.openxmlformats.org/officeDocument/2006/customXml" ds:itemID="{7CC3561D-73E0-41C7-AA90-58ED5043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be684-37af-44d0-9be0-547dac37a405"/>
    <ds:schemaRef ds:uri="d256530a-6a74-41d9-bc05-9e1387af7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5893C-3EF8-4C52-A790-85B0213EC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AA1F2-CA8E-4125-A806-1EAE31DE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Beck</dc:creator>
  <cp:keywords/>
  <dc:description/>
  <cp:lastModifiedBy>Microsoft account</cp:lastModifiedBy>
  <cp:revision>2</cp:revision>
  <cp:lastPrinted>2025-04-03T19:19:00Z</cp:lastPrinted>
  <dcterms:created xsi:type="dcterms:W3CDTF">2025-04-11T15:37:00Z</dcterms:created>
  <dcterms:modified xsi:type="dcterms:W3CDTF">2025-04-11T15:37:00Z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0x010100F9B1C62C14907A4ABF3DF5A780B949FF</vt:lpwstr>
  </property>
</Properties>
</file>