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C70BE" w14:textId="6F0FC1F7" w:rsidR="000F1D4C" w:rsidRPr="0063526E" w:rsidRDefault="00E446A5" w:rsidP="00283E85">
      <w:pPr>
        <w:tabs>
          <w:tab w:val="center" w:pos="1662"/>
        </w:tabs>
        <w:ind w:left="-426" w:right="118" w:firstLine="568"/>
        <w:rPr>
          <w:rFonts w:ascii="Candara" w:hAnsi="Candara"/>
          <w:b/>
          <w:color w:val="C45911" w:themeColor="accent2" w:themeShade="BF"/>
          <w:sz w:val="28"/>
        </w:rPr>
      </w:pPr>
      <w:r w:rsidRPr="0063526E">
        <w:rPr>
          <w:rFonts w:ascii="Candara" w:hAnsi="Candara"/>
          <w:noProof/>
        </w:rPr>
        <w:drawing>
          <wp:anchor distT="0" distB="0" distL="114300" distR="114300" simplePos="0" relativeHeight="251660288" behindDoc="0" locked="0" layoutInCell="1" allowOverlap="1" wp14:anchorId="32520819" wp14:editId="6A9498F7">
            <wp:simplePos x="0" y="0"/>
            <wp:positionH relativeFrom="margin">
              <wp:posOffset>-18510</wp:posOffset>
            </wp:positionH>
            <wp:positionV relativeFrom="paragraph">
              <wp:posOffset>-1</wp:posOffset>
            </wp:positionV>
            <wp:extent cx="476726" cy="866775"/>
            <wp:effectExtent l="0" t="0" r="0" b="0"/>
            <wp:wrapNone/>
            <wp:docPr id="23" name="Picture 3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3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71" cy="873039"/>
                    </a:xfrm>
                    <a:prstGeom prst="rect">
                      <a:avLst/>
                    </a:prstGeom>
                    <a:solidFill>
                      <a:srgbClr val="BFBFB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526E">
        <w:rPr>
          <w:rFonts w:ascii="Candara" w:hAnsi="Candara"/>
          <w:noProof/>
          <w:color w:val="C45911" w:themeColor="accent2" w:themeShade="BF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654BE9" wp14:editId="7861E9DA">
                <wp:simplePos x="0" y="0"/>
                <wp:positionH relativeFrom="margin">
                  <wp:posOffset>2815114</wp:posOffset>
                </wp:positionH>
                <wp:positionV relativeFrom="paragraph">
                  <wp:posOffset>-2347438</wp:posOffset>
                </wp:positionV>
                <wp:extent cx="798195" cy="5514023"/>
                <wp:effectExtent l="4445" t="0" r="44450" b="44450"/>
                <wp:wrapNone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16200000">
                          <a:off x="0" y="0"/>
                          <a:ext cx="798195" cy="5514023"/>
                          <a:chOff x="2563813" y="-2563813"/>
                          <a:chExt cx="912881" cy="4437112"/>
                        </a:xfrm>
                      </wpg:grpSpPr>
                      <wps:wsp>
                        <wps:cNvPr id="21" name="Straight Connector 21"/>
                        <wps:cNvCnPr/>
                        <wps:spPr>
                          <a:xfrm rot="5400000" flipV="1">
                            <a:off x="360367" y="-352104"/>
                            <a:ext cx="4427546" cy="20654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ED7D31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684606" y="-2563813"/>
                            <a:ext cx="792088" cy="4437112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81757" id="Group 10" o:spid="_x0000_s1026" style="position:absolute;margin-left:221.65pt;margin-top:-184.85pt;width:62.85pt;height:434.2pt;rotation:-90;z-index:251659264;mso-position-horizontal-relative:margin" coordorigin="25638,-25638" coordsize="9128,44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K05AIAAEgHAAAOAAAAZHJzL2Uyb0RvYy54bWy0Vclu2zAQvRfoPxC6J9oXC7FzsJNcugRN&#10;2ztDUQtKkQTJWM7fd0jKS5KiDVLEB4Hr+M17b4YXl7uRoS1VehB8GcTnUYAoJ6IZeLcMfny/PqsC&#10;pA3mDWaC02XwSHVwufr44WKSNU1EL1hDFYIgXNeTXAa9MbIOQ016OmJ9LiTlsNkKNWIDU9WFjcIT&#10;RB9ZmERREU5CNVIJQrWG1Y3fDFYufttSYr62raYGsWUA2Iz7Kve9t99wdYHrTmHZD2SGgd+AYsQD&#10;hz89hNpgg9GDGl6EGgeihBatOSdiDEXbDoS6HCCbOHqWzY0SD9Ll0tVTJw80AbXPeHpzWPJle6Pk&#10;nbxVHj0MPwnySwMv4SS7+nTfzrvj4V2rRqQEUBoXIAX8HAOQE9o5gh8PBNOdQQQWy0UVL/IAEdjK&#10;8ziLktQrQHqQyV5L8iKt4jRAcOJsP3Eikf5qjrKIk6qKfZQsS8s4TmyUENcW0gz8AHSS4Cx9JE//&#10;H3l3PZbUaaItObcKDQ3ABjgcj2DwO6Pw0PUGrQXnYD+hEGwCPIsDLqz5rZpnemb9SGSeeR5Rywb5&#10;E4g9ZTQtorQoPTNpnsRR5rnbk5tlSZlnhecliYrc7R9YwbVU2txQMSI7WAZs4DYRXOPtJ208gfsj&#10;dpmL64ExWMc142gC9azMEB5DnbYMGxiOEpLXvAsQZh00AGKUC6kFGxp73d7WqrtfM4W2GIrwalNu&#10;Up8Xexg/i8Yvl7n1jwcxn3eKPglk0W2w7v0Vt+UpGAcDXYQN4zKoPIM+EuP2/6nrA3OOVgZPvB3d&#10;i+bR6QFmdzbxOr2/X5K9X76BRzDvGEWJc/FsE1uRkMMR7d7cuJ4LLCmqrIhA7heVsjdEuUiiCvqv&#10;rbY/1ckLRyjA8jdHPBHjNaq6tuAlArFtiTsPOI3+Jbb3XJyUr/XciV/fyyhIGbYW/inBnPQCXhJr&#10;eeu2g4Fc34R27fw7Py32PTidu/PHB3D1GwAA//8DAFBLAwQUAAYACAAAACEAnWi5R+AAAAAIAQAA&#10;DwAAAGRycy9kb3ducmV2LnhtbEyPwU7DMBBE70j8g7VIXFDrEKIWQpwKUYF6qFTR9sLNiU0SYa/T&#10;eNumf89yguPsjGbfFIvRO3GyQ+wCKrifJiAs1sF02CjY794mjyAiaTTaBbQKLjbCory+KnRuwhk/&#10;7GlLjeASjLlW0BL1uZSxbq3XcRp6i+x9hcFrYjk00gz6zOXeyTRJZtLrDvlDq3v72tr6e3v0Csgt&#10;P9erzaZ731F1WR8O2bi8Wyl1ezO+PIMgO9JfGH7xGR1KZqrCEU0UTsE85SnE9xkItp+yJANRsU7n&#10;DyDLQv4fUP4AAAD//wMAUEsBAi0AFAAGAAgAAAAhALaDOJL+AAAA4QEAABMAAAAAAAAAAAAAAAAA&#10;AAAAAFtDb250ZW50X1R5cGVzXS54bWxQSwECLQAUAAYACAAAACEAOP0h/9YAAACUAQAACwAAAAAA&#10;AAAAAAAAAAAvAQAAX3JlbHMvLnJlbHNQSwECLQAUAAYACAAAACEAVGUitOQCAABIBwAADgAAAAAA&#10;AAAAAAAAAAAuAgAAZHJzL2Uyb0RvYy54bWxQSwECLQAUAAYACAAAACEAnWi5R+AAAAAIAQAADwAA&#10;AAAAAAAAAAAAAAA+BQAAZHJzL2Rvd25yZXYueG1sUEsFBgAAAAAEAAQA8wAAAEsGAAAAAA==&#10;">
                <v:line id="Straight Connector 21" o:spid="_x0000_s1027" style="position:absolute;rotation:-90;flip:y;visibility:visible;mso-wrap-style:square" from="3604,-3521" to="47878,-3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PdPxAAAANsAAAAPAAAAZHJzL2Rvd25yZXYueG1sRI/RaoNA&#10;FETfC/2H5RbyVtcIicVmE2zB4kOgbZIPuLg3KnHvirsm+vfZQKGPw8ycYTa7yXTiSoNrLStYRjEI&#10;4srqlmsFp2Px+gbCeWSNnWVSMJOD3fb5aYOZtjf+pevB1yJA2GWooPG+z6R0VUMGXWR74uCd7WDQ&#10;BznUUg94C3DTySSO19Jgy2GhwZ4+G6ouh9EoyL/G9PsjddoVP/l+NaVteb7MSi1epvwdhKfJ/4f/&#10;2qVWkCzh8SX8ALm9AwAA//8DAFBLAQItABQABgAIAAAAIQDb4fbL7gAAAIUBAAATAAAAAAAAAAAA&#10;AAAAAAAAAABbQ29udGVudF9UeXBlc10ueG1sUEsBAi0AFAAGAAgAAAAhAFr0LFu/AAAAFQEAAAsA&#10;AAAAAAAAAAAAAAAAHwEAAF9yZWxzLy5yZWxzUEsBAi0AFAAGAAgAAAAhAHsg90/EAAAA2wAAAA8A&#10;AAAAAAAAAAAAAAAABwIAAGRycy9kb3ducmV2LnhtbFBLBQYAAAAAAwADALcAAAD4AgAAAAA=&#10;" strokecolor="#c55a11" strokeweight="6pt">
                  <v:stroke joinstyle="miter"/>
                </v:line>
                <v:rect id="Rectangle 22" o:spid="_x0000_s1028" style="position:absolute;left:26846;top:-25638;width:7920;height:44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DGlxAAAANsAAAAPAAAAZHJzL2Rvd25yZXYueG1sRI9Ba8JA&#10;FITvBf/D8gRvdWMOUqKrVLEYCjlEPfT4yL4modm3S3arMb++WxA8DjPzDbPeDqYTV+p9a1nBYp6A&#10;IK6sbrlWcDl/vL6B8AFZY2eZFNzJw3YzeVljpu2NS7qeQi0ihH2GCpoQXCalrxoy6OfWEUfv2/YG&#10;Q5R9LXWPtwg3nUyTZCkNthwXGnS0b6j6Of0aBWN+KKlwR+N2Y6E/684ek+WXUrPp8L4CEWgIz/Cj&#10;nWsFaQr/X+IPkJs/AAAA//8DAFBLAQItABQABgAIAAAAIQDb4fbL7gAAAIUBAAATAAAAAAAAAAAA&#10;AAAAAAAAAABbQ29udGVudF9UeXBlc10ueG1sUEsBAi0AFAAGAAgAAAAhAFr0LFu/AAAAFQEAAAsA&#10;AAAAAAAAAAAAAAAAHwEAAF9yZWxzLy5yZWxzUEsBAi0AFAAGAAgAAAAhANwsMaXEAAAA2wAAAA8A&#10;AAAAAAAAAAAAAAAABwIAAGRycy9kb3ducmV2LnhtbFBLBQYAAAAAAwADALcAAAD4AgAAAAA=&#10;" fillcolor="#fbe5d6" stroked="f" strokeweight="1pt"/>
                <w10:wrap anchorx="margin"/>
              </v:group>
            </w:pict>
          </mc:Fallback>
        </mc:AlternateContent>
      </w:r>
      <w:r w:rsidRPr="00E446A5">
        <w:rPr>
          <w:rFonts w:ascii="Candara" w:hAnsi="Candara"/>
          <w:b/>
          <w:noProof/>
          <w:color w:val="C45911" w:themeColor="accent2" w:themeShade="BF"/>
          <w:sz w:val="28"/>
        </w:rPr>
        <w:drawing>
          <wp:anchor distT="0" distB="0" distL="114300" distR="114300" simplePos="0" relativeHeight="251662848" behindDoc="0" locked="0" layoutInCell="1" allowOverlap="1" wp14:anchorId="7418D535" wp14:editId="47F6111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22630" cy="830580"/>
            <wp:effectExtent l="0" t="0" r="1270" b="7620"/>
            <wp:wrapThrough wrapText="bothSides">
              <wp:wrapPolygon edited="0">
                <wp:start x="2278" y="0"/>
                <wp:lineTo x="0" y="1486"/>
                <wp:lineTo x="0" y="16349"/>
                <wp:lineTo x="2847" y="21303"/>
                <wp:lineTo x="21069" y="21303"/>
                <wp:lineTo x="21069" y="0"/>
                <wp:lineTo x="2278" y="0"/>
              </wp:wrapPolygon>
            </wp:wrapThrough>
            <wp:docPr id="4" name="Picture 3" descr="A group of lit candle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7D2F3C8-9C04-4E99-94D0-5C7A5C3B8E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group of lit candles&#10;&#10;Description automatically generated">
                      <a:extLst>
                        <a:ext uri="{FF2B5EF4-FFF2-40B4-BE49-F238E27FC236}">
                          <a16:creationId xmlns:a16="http://schemas.microsoft.com/office/drawing/2014/main" id="{F7D2F3C8-9C04-4E99-94D0-5C7A5C3B8E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1" r="-1" b="-1"/>
                    <a:stretch/>
                  </pic:blipFill>
                  <pic:spPr>
                    <a:xfrm>
                      <a:off x="0" y="0"/>
                      <a:ext cx="722630" cy="83058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5962785" h="6858000">
                          <a:moveTo>
                            <a:pt x="1044839" y="0"/>
                          </a:moveTo>
                          <a:lnTo>
                            <a:pt x="5962785" y="0"/>
                          </a:lnTo>
                          <a:lnTo>
                            <a:pt x="5962785" y="6858000"/>
                          </a:lnTo>
                          <a:lnTo>
                            <a:pt x="1469886" y="6858000"/>
                          </a:lnTo>
                          <a:lnTo>
                            <a:pt x="1416006" y="6823984"/>
                          </a:lnTo>
                          <a:cubicBezTo>
                            <a:pt x="1356767" y="6787940"/>
                            <a:pt x="1296437" y="6755500"/>
                            <a:pt x="1232473" y="6733873"/>
                          </a:cubicBezTo>
                          <a:cubicBezTo>
                            <a:pt x="1145250" y="6705037"/>
                            <a:pt x="1060933" y="6654575"/>
                            <a:pt x="1075471" y="6503186"/>
                          </a:cubicBezTo>
                          <a:cubicBezTo>
                            <a:pt x="1078378" y="6459932"/>
                            <a:pt x="1055118" y="6427493"/>
                            <a:pt x="1020229" y="6438306"/>
                          </a:cubicBezTo>
                          <a:cubicBezTo>
                            <a:pt x="953358" y="6459932"/>
                            <a:pt x="921375" y="6398656"/>
                            <a:pt x="883579" y="6351798"/>
                          </a:cubicBezTo>
                          <a:cubicBezTo>
                            <a:pt x="816707" y="6268895"/>
                            <a:pt x="752743" y="6182387"/>
                            <a:pt x="645167" y="6167969"/>
                          </a:cubicBezTo>
                          <a:cubicBezTo>
                            <a:pt x="665519" y="6103088"/>
                            <a:pt x="700408" y="6110298"/>
                            <a:pt x="732391" y="6124716"/>
                          </a:cubicBezTo>
                          <a:cubicBezTo>
                            <a:pt x="816707" y="6160761"/>
                            <a:pt x="901023" y="6200410"/>
                            <a:pt x="985339" y="6236455"/>
                          </a:cubicBezTo>
                          <a:cubicBezTo>
                            <a:pt x="1040581" y="6258081"/>
                            <a:pt x="1095822" y="6290522"/>
                            <a:pt x="1168509" y="6265291"/>
                          </a:cubicBezTo>
                          <a:cubicBezTo>
                            <a:pt x="1104545" y="6135530"/>
                            <a:pt x="996969" y="6110298"/>
                            <a:pt x="909746" y="6070649"/>
                          </a:cubicBezTo>
                          <a:cubicBezTo>
                            <a:pt x="802169" y="6020185"/>
                            <a:pt x="738206" y="5926470"/>
                            <a:pt x="659704" y="5818335"/>
                          </a:cubicBezTo>
                          <a:cubicBezTo>
                            <a:pt x="738206" y="5789500"/>
                            <a:pt x="787632" y="5868798"/>
                            <a:pt x="851597" y="5865193"/>
                          </a:cubicBezTo>
                          <a:cubicBezTo>
                            <a:pt x="854504" y="5854380"/>
                            <a:pt x="860319" y="5832753"/>
                            <a:pt x="860319" y="5832753"/>
                          </a:cubicBezTo>
                          <a:cubicBezTo>
                            <a:pt x="755650" y="5775081"/>
                            <a:pt x="709132" y="5666947"/>
                            <a:pt x="691686" y="5533581"/>
                          </a:cubicBezTo>
                          <a:cubicBezTo>
                            <a:pt x="685872" y="5465095"/>
                            <a:pt x="648075" y="5443468"/>
                            <a:pt x="610278" y="5411029"/>
                          </a:cubicBezTo>
                          <a:cubicBezTo>
                            <a:pt x="482350" y="5299289"/>
                            <a:pt x="345700" y="5198364"/>
                            <a:pt x="238123" y="5046976"/>
                          </a:cubicBezTo>
                          <a:cubicBezTo>
                            <a:pt x="363144" y="5064998"/>
                            <a:pt x="461997" y="5165924"/>
                            <a:pt x="592833" y="5209177"/>
                          </a:cubicBezTo>
                          <a:cubicBezTo>
                            <a:pt x="488165" y="5043371"/>
                            <a:pt x="351514" y="4956864"/>
                            <a:pt x="226494" y="4855939"/>
                          </a:cubicBezTo>
                          <a:cubicBezTo>
                            <a:pt x="168344" y="4809081"/>
                            <a:pt x="116011" y="4751408"/>
                            <a:pt x="49139" y="4726177"/>
                          </a:cubicBezTo>
                          <a:cubicBezTo>
                            <a:pt x="25879" y="4718968"/>
                            <a:pt x="-14825" y="4700947"/>
                            <a:pt x="5527" y="4650483"/>
                          </a:cubicBezTo>
                          <a:cubicBezTo>
                            <a:pt x="22972" y="4607230"/>
                            <a:pt x="54954" y="4621648"/>
                            <a:pt x="84029" y="4632460"/>
                          </a:cubicBezTo>
                          <a:cubicBezTo>
                            <a:pt x="153807" y="4661296"/>
                            <a:pt x="229401" y="4661296"/>
                            <a:pt x="325347" y="4661296"/>
                          </a:cubicBezTo>
                          <a:cubicBezTo>
                            <a:pt x="243939" y="4524326"/>
                            <a:pt x="95658" y="4567580"/>
                            <a:pt x="25879" y="4423401"/>
                          </a:cubicBezTo>
                          <a:cubicBezTo>
                            <a:pt x="113103" y="4398170"/>
                            <a:pt x="179975" y="4448632"/>
                            <a:pt x="249753" y="4459446"/>
                          </a:cubicBezTo>
                          <a:cubicBezTo>
                            <a:pt x="313718" y="4470259"/>
                            <a:pt x="328254" y="4445028"/>
                            <a:pt x="313718" y="4365729"/>
                          </a:cubicBezTo>
                          <a:cubicBezTo>
                            <a:pt x="290458" y="4243177"/>
                            <a:pt x="325347" y="4181900"/>
                            <a:pt x="418386" y="4214341"/>
                          </a:cubicBezTo>
                          <a:cubicBezTo>
                            <a:pt x="505609" y="4246781"/>
                            <a:pt x="514332" y="4199922"/>
                            <a:pt x="491072" y="4131438"/>
                          </a:cubicBezTo>
                          <a:cubicBezTo>
                            <a:pt x="456183" y="4030512"/>
                            <a:pt x="493979" y="3951214"/>
                            <a:pt x="520147" y="3864706"/>
                          </a:cubicBezTo>
                          <a:cubicBezTo>
                            <a:pt x="560851" y="3734945"/>
                            <a:pt x="543407" y="3670064"/>
                            <a:pt x="459090" y="3572743"/>
                          </a:cubicBezTo>
                          <a:cubicBezTo>
                            <a:pt x="409664" y="3518676"/>
                            <a:pt x="360236" y="3471818"/>
                            <a:pt x="290458" y="3424959"/>
                          </a:cubicBezTo>
                          <a:cubicBezTo>
                            <a:pt x="450368" y="3399728"/>
                            <a:pt x="284643" y="3313221"/>
                            <a:pt x="339884" y="3259153"/>
                          </a:cubicBezTo>
                          <a:cubicBezTo>
                            <a:pt x="453275" y="3237527"/>
                            <a:pt x="543407" y="3410542"/>
                            <a:pt x="697501" y="3360078"/>
                          </a:cubicBezTo>
                          <a:cubicBezTo>
                            <a:pt x="511425" y="3212294"/>
                            <a:pt x="302087" y="3165436"/>
                            <a:pt x="165437" y="2967190"/>
                          </a:cubicBezTo>
                          <a:cubicBezTo>
                            <a:pt x="197419" y="2923937"/>
                            <a:pt x="229401" y="2967190"/>
                            <a:pt x="255568" y="2949167"/>
                          </a:cubicBezTo>
                          <a:cubicBezTo>
                            <a:pt x="255568" y="2938354"/>
                            <a:pt x="560851" y="3006840"/>
                            <a:pt x="578296" y="2725691"/>
                          </a:cubicBezTo>
                          <a:cubicBezTo>
                            <a:pt x="584111" y="2725691"/>
                            <a:pt x="589926" y="2725691"/>
                            <a:pt x="595740" y="2714876"/>
                          </a:cubicBezTo>
                          <a:cubicBezTo>
                            <a:pt x="627722" y="2675228"/>
                            <a:pt x="598648" y="2581510"/>
                            <a:pt x="650982" y="2574301"/>
                          </a:cubicBezTo>
                          <a:cubicBezTo>
                            <a:pt x="709132" y="2567092"/>
                            <a:pt x="764373" y="2534653"/>
                            <a:pt x="825429" y="2552674"/>
                          </a:cubicBezTo>
                          <a:cubicBezTo>
                            <a:pt x="871949" y="2567092"/>
                            <a:pt x="921375" y="2585115"/>
                            <a:pt x="970802" y="2585115"/>
                          </a:cubicBezTo>
                          <a:cubicBezTo>
                            <a:pt x="1023136" y="2585115"/>
                            <a:pt x="1095822" y="2707668"/>
                            <a:pt x="1127805" y="2545465"/>
                          </a:cubicBezTo>
                          <a:cubicBezTo>
                            <a:pt x="1127805" y="2538257"/>
                            <a:pt x="1217936" y="2556280"/>
                            <a:pt x="1267362" y="2563488"/>
                          </a:cubicBezTo>
                          <a:cubicBezTo>
                            <a:pt x="1308067" y="2570698"/>
                            <a:pt x="1357494" y="2603137"/>
                            <a:pt x="1386568" y="2538257"/>
                          </a:cubicBezTo>
                          <a:cubicBezTo>
                            <a:pt x="1401105" y="2498607"/>
                            <a:pt x="1331326" y="2426518"/>
                            <a:pt x="1270270" y="2419309"/>
                          </a:cubicBezTo>
                          <a:cubicBezTo>
                            <a:pt x="1215029" y="2412101"/>
                            <a:pt x="1159787" y="2404892"/>
                            <a:pt x="1107453" y="2419309"/>
                          </a:cubicBezTo>
                          <a:cubicBezTo>
                            <a:pt x="1043489" y="2437331"/>
                            <a:pt x="1008599" y="2408495"/>
                            <a:pt x="991154" y="2343615"/>
                          </a:cubicBezTo>
                          <a:cubicBezTo>
                            <a:pt x="970802" y="2275131"/>
                            <a:pt x="933005" y="2239085"/>
                            <a:pt x="880671" y="2206645"/>
                          </a:cubicBezTo>
                          <a:cubicBezTo>
                            <a:pt x="752743" y="2127346"/>
                            <a:pt x="630630" y="2033629"/>
                            <a:pt x="491072" y="1986771"/>
                          </a:cubicBezTo>
                          <a:cubicBezTo>
                            <a:pt x="464905" y="1979562"/>
                            <a:pt x="432923" y="1965145"/>
                            <a:pt x="421293" y="1903868"/>
                          </a:cubicBezTo>
                          <a:cubicBezTo>
                            <a:pt x="799262" y="1997584"/>
                            <a:pt x="1142342" y="2239085"/>
                            <a:pt x="1531941" y="2224667"/>
                          </a:cubicBezTo>
                          <a:cubicBezTo>
                            <a:pt x="1427272" y="2148974"/>
                            <a:pt x="1302252" y="2145369"/>
                            <a:pt x="1188861" y="2091301"/>
                          </a:cubicBezTo>
                          <a:cubicBezTo>
                            <a:pt x="1270270" y="2051652"/>
                            <a:pt x="1345864" y="2094906"/>
                            <a:pt x="1421458" y="2116532"/>
                          </a:cubicBezTo>
                          <a:cubicBezTo>
                            <a:pt x="1485422" y="2134554"/>
                            <a:pt x="1543571" y="2138160"/>
                            <a:pt x="1549386" y="2026420"/>
                          </a:cubicBezTo>
                          <a:cubicBezTo>
                            <a:pt x="1549386" y="2015607"/>
                            <a:pt x="1549386" y="2008398"/>
                            <a:pt x="1549386" y="1997584"/>
                          </a:cubicBezTo>
                          <a:cubicBezTo>
                            <a:pt x="1526126" y="1950727"/>
                            <a:pt x="1494144" y="1929099"/>
                            <a:pt x="1453440" y="1914682"/>
                          </a:cubicBezTo>
                          <a:cubicBezTo>
                            <a:pt x="1430180" y="1907473"/>
                            <a:pt x="1398198" y="1893056"/>
                            <a:pt x="1398198" y="1860614"/>
                          </a:cubicBezTo>
                          <a:cubicBezTo>
                            <a:pt x="1401105" y="1738063"/>
                            <a:pt x="1322604" y="1702018"/>
                            <a:pt x="1247011" y="1665972"/>
                          </a:cubicBezTo>
                          <a:cubicBezTo>
                            <a:pt x="1287715" y="1604696"/>
                            <a:pt x="1322604" y="1647950"/>
                            <a:pt x="1354586" y="1644345"/>
                          </a:cubicBezTo>
                          <a:cubicBezTo>
                            <a:pt x="1374939" y="1640741"/>
                            <a:pt x="1395290" y="1637138"/>
                            <a:pt x="1395290" y="1604696"/>
                          </a:cubicBezTo>
                          <a:cubicBezTo>
                            <a:pt x="1395290" y="1579465"/>
                            <a:pt x="1386568" y="1547025"/>
                            <a:pt x="1366216" y="1547025"/>
                          </a:cubicBezTo>
                          <a:cubicBezTo>
                            <a:pt x="1238288" y="1543420"/>
                            <a:pt x="1165601" y="1370405"/>
                            <a:pt x="1031858" y="1370405"/>
                          </a:cubicBezTo>
                          <a:cubicBezTo>
                            <a:pt x="950450" y="1370405"/>
                            <a:pt x="1072563" y="1273083"/>
                            <a:pt x="1005692" y="1233435"/>
                          </a:cubicBezTo>
                          <a:cubicBezTo>
                            <a:pt x="991154" y="1222621"/>
                            <a:pt x="1046396" y="1208203"/>
                            <a:pt x="1069655" y="1211808"/>
                          </a:cubicBezTo>
                          <a:cubicBezTo>
                            <a:pt x="1092915" y="1215412"/>
                            <a:pt x="1113268" y="1240644"/>
                            <a:pt x="1142342" y="1222621"/>
                          </a:cubicBezTo>
                          <a:cubicBezTo>
                            <a:pt x="1156879" y="1157741"/>
                            <a:pt x="1119082" y="1132510"/>
                            <a:pt x="1084193" y="1114487"/>
                          </a:cubicBezTo>
                          <a:cubicBezTo>
                            <a:pt x="1008599" y="1071234"/>
                            <a:pt x="933005" y="1020771"/>
                            <a:pt x="848689" y="1006353"/>
                          </a:cubicBezTo>
                          <a:cubicBezTo>
                            <a:pt x="819615" y="1002748"/>
                            <a:pt x="802169" y="984726"/>
                            <a:pt x="805077" y="948681"/>
                          </a:cubicBezTo>
                          <a:cubicBezTo>
                            <a:pt x="810892" y="901822"/>
                            <a:pt x="839967" y="916240"/>
                            <a:pt x="863226" y="919844"/>
                          </a:cubicBezTo>
                          <a:cubicBezTo>
                            <a:pt x="877764" y="923450"/>
                            <a:pt x="892301" y="934263"/>
                            <a:pt x="906838" y="909031"/>
                          </a:cubicBezTo>
                          <a:cubicBezTo>
                            <a:pt x="566666" y="653113"/>
                            <a:pt x="386404" y="667532"/>
                            <a:pt x="5527" y="458471"/>
                          </a:cubicBezTo>
                          <a:cubicBezTo>
                            <a:pt x="89843" y="418822"/>
                            <a:pt x="150900" y="447658"/>
                            <a:pt x="209049" y="454867"/>
                          </a:cubicBezTo>
                          <a:cubicBezTo>
                            <a:pt x="354422" y="472890"/>
                            <a:pt x="264290" y="505329"/>
                            <a:pt x="409664" y="526956"/>
                          </a:cubicBezTo>
                          <a:cubicBezTo>
                            <a:pt x="479443" y="537770"/>
                            <a:pt x="543407" y="573815"/>
                            <a:pt x="621908" y="516143"/>
                          </a:cubicBezTo>
                          <a:cubicBezTo>
                            <a:pt x="674242" y="476494"/>
                            <a:pt x="758558" y="519747"/>
                            <a:pt x="822522" y="552188"/>
                          </a:cubicBezTo>
                          <a:cubicBezTo>
                            <a:pt x="874856" y="581024"/>
                            <a:pt x="927190" y="588232"/>
                            <a:pt x="996969" y="552188"/>
                          </a:cubicBezTo>
                          <a:cubicBezTo>
                            <a:pt x="933005" y="530562"/>
                            <a:pt x="883579" y="512539"/>
                            <a:pt x="834151" y="498120"/>
                          </a:cubicBezTo>
                          <a:cubicBezTo>
                            <a:pt x="793447" y="487307"/>
                            <a:pt x="770187" y="462076"/>
                            <a:pt x="773095" y="408008"/>
                          </a:cubicBezTo>
                          <a:cubicBezTo>
                            <a:pt x="773095" y="379172"/>
                            <a:pt x="764373" y="339523"/>
                            <a:pt x="793447" y="325106"/>
                          </a:cubicBezTo>
                          <a:cubicBezTo>
                            <a:pt x="816707" y="310688"/>
                            <a:pt x="848689" y="325106"/>
                            <a:pt x="860319" y="350336"/>
                          </a:cubicBezTo>
                          <a:cubicBezTo>
                            <a:pt x="874856" y="397195"/>
                            <a:pt x="889393" y="440449"/>
                            <a:pt x="938820" y="444054"/>
                          </a:cubicBezTo>
                          <a:cubicBezTo>
                            <a:pt x="1005692" y="451262"/>
                            <a:pt x="967894" y="422426"/>
                            <a:pt x="956265" y="386381"/>
                          </a:cubicBezTo>
                          <a:cubicBezTo>
                            <a:pt x="944635" y="346733"/>
                            <a:pt x="979525" y="335919"/>
                            <a:pt x="1002784" y="343127"/>
                          </a:cubicBezTo>
                          <a:cubicBezTo>
                            <a:pt x="1090008" y="375569"/>
                            <a:pt x="1180139" y="317897"/>
                            <a:pt x="1270270" y="364755"/>
                          </a:cubicBezTo>
                          <a:cubicBezTo>
                            <a:pt x="1247011" y="249411"/>
                            <a:pt x="1197583" y="198949"/>
                            <a:pt x="1092915" y="180926"/>
                          </a:cubicBezTo>
                          <a:cubicBezTo>
                            <a:pt x="1055118" y="177322"/>
                            <a:pt x="1014414" y="184530"/>
                            <a:pt x="979525" y="152090"/>
                          </a:cubicBezTo>
                          <a:cubicBezTo>
                            <a:pt x="959172" y="134068"/>
                            <a:pt x="938820" y="112441"/>
                            <a:pt x="953358" y="76396"/>
                          </a:cubicBezTo>
                          <a:cubicBezTo>
                            <a:pt x="962080" y="51165"/>
                            <a:pt x="985339" y="51165"/>
                            <a:pt x="1005692" y="58373"/>
                          </a:cubicBezTo>
                          <a:cubicBezTo>
                            <a:pt x="1090008" y="98023"/>
                            <a:pt x="1180139" y="108837"/>
                            <a:pt x="1267362" y="123254"/>
                          </a:cubicBezTo>
                          <a:cubicBezTo>
                            <a:pt x="1281900" y="126859"/>
                            <a:pt x="1296437" y="134068"/>
                            <a:pt x="1310975" y="98023"/>
                          </a:cubicBezTo>
                          <a:cubicBezTo>
                            <a:pt x="1260095" y="81803"/>
                            <a:pt x="1209941" y="62879"/>
                            <a:pt x="1159787" y="43505"/>
                          </a:cubicBezTo>
                          <a:close/>
                        </a:path>
                      </a:pathLst>
                    </a:cu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EDF4DA" w14:textId="1AFA6F87" w:rsidR="000F1D4C" w:rsidRPr="0063526E" w:rsidRDefault="000F1D4C" w:rsidP="00283E85">
      <w:pPr>
        <w:tabs>
          <w:tab w:val="center" w:pos="1662"/>
        </w:tabs>
        <w:ind w:left="-426" w:right="118" w:firstLine="568"/>
        <w:rPr>
          <w:rFonts w:ascii="Candara" w:hAnsi="Candara"/>
          <w:b/>
        </w:rPr>
      </w:pPr>
    </w:p>
    <w:p w14:paraId="25D72225" w14:textId="4CAA7053" w:rsidR="000F1D4C" w:rsidRPr="0063526E" w:rsidRDefault="000F1D4C" w:rsidP="00283E85">
      <w:pPr>
        <w:ind w:right="118"/>
        <w:jc w:val="right"/>
        <w:rPr>
          <w:rFonts w:ascii="Candara" w:hAnsi="Candara"/>
          <w:b/>
        </w:rPr>
      </w:pPr>
    </w:p>
    <w:p w14:paraId="49459BD7" w14:textId="598FEBA4" w:rsidR="000F1D4C" w:rsidRPr="0063526E" w:rsidRDefault="000F1D4C" w:rsidP="00283E85">
      <w:pPr>
        <w:ind w:right="118"/>
        <w:rPr>
          <w:rFonts w:ascii="Candara" w:hAnsi="Candara"/>
          <w:b/>
          <w:bCs/>
          <w:sz w:val="32"/>
          <w:szCs w:val="32"/>
        </w:rPr>
      </w:pPr>
    </w:p>
    <w:p w14:paraId="6ED3F0E9" w14:textId="77777777" w:rsidR="000F5ADA" w:rsidRDefault="000F5ADA" w:rsidP="00283E85">
      <w:pPr>
        <w:ind w:right="118"/>
        <w:rPr>
          <w:rFonts w:ascii="Candara" w:hAnsi="Candara"/>
          <w:b/>
          <w:bCs/>
          <w:sz w:val="32"/>
          <w:szCs w:val="32"/>
        </w:rPr>
      </w:pPr>
    </w:p>
    <w:p w14:paraId="0E785C01" w14:textId="21C3C7C7" w:rsidR="000F1D4C" w:rsidRPr="0063526E" w:rsidRDefault="000F1D4C" w:rsidP="00283E85">
      <w:pPr>
        <w:ind w:right="118"/>
        <w:rPr>
          <w:rFonts w:ascii="Candara" w:hAnsi="Candara"/>
          <w:b/>
          <w:bCs/>
          <w:sz w:val="32"/>
          <w:szCs w:val="32"/>
        </w:rPr>
      </w:pPr>
      <w:r w:rsidRPr="0063526E">
        <w:rPr>
          <w:rFonts w:ascii="Candara" w:hAnsi="Candara"/>
          <w:b/>
          <w:bCs/>
          <w:sz w:val="32"/>
          <w:szCs w:val="32"/>
        </w:rPr>
        <w:t>Diocese of Carlisle Board of Education</w:t>
      </w:r>
    </w:p>
    <w:p w14:paraId="3A6E3E1F" w14:textId="223165FC" w:rsidR="000F1D4C" w:rsidRPr="0063526E" w:rsidRDefault="000F5ADA" w:rsidP="00283E85">
      <w:pPr>
        <w:ind w:right="118"/>
        <w:rPr>
          <w:rFonts w:ascii="Candara" w:hAnsi="Candara"/>
          <w:b/>
          <w:bCs/>
          <w:color w:val="C45911"/>
          <w:sz w:val="28"/>
          <w:szCs w:val="28"/>
        </w:rPr>
      </w:pPr>
      <w:r>
        <w:rPr>
          <w:rFonts w:ascii="Candara" w:hAnsi="Candara"/>
          <w:b/>
          <w:bCs/>
          <w:color w:val="C45911"/>
          <w:sz w:val="28"/>
          <w:szCs w:val="28"/>
        </w:rPr>
        <w:t>Impact of Collective Worship</w:t>
      </w:r>
      <w:r w:rsidR="005A6679">
        <w:rPr>
          <w:rFonts w:ascii="Candara" w:hAnsi="Candara"/>
          <w:b/>
          <w:bCs/>
          <w:color w:val="C45911"/>
          <w:sz w:val="28"/>
          <w:szCs w:val="28"/>
        </w:rPr>
        <w:t>:</w:t>
      </w:r>
      <w:r>
        <w:rPr>
          <w:rFonts w:ascii="Candara" w:hAnsi="Candara"/>
          <w:b/>
          <w:bCs/>
          <w:color w:val="C45911"/>
          <w:sz w:val="28"/>
          <w:szCs w:val="28"/>
        </w:rPr>
        <w:t xml:space="preserve"> </w:t>
      </w:r>
      <w:r w:rsidR="00131B8B">
        <w:rPr>
          <w:rFonts w:ascii="Candara" w:hAnsi="Candara"/>
          <w:b/>
          <w:bCs/>
          <w:color w:val="C45911"/>
          <w:sz w:val="28"/>
          <w:szCs w:val="28"/>
        </w:rPr>
        <w:t>monitoring with pupils</w:t>
      </w:r>
    </w:p>
    <w:p w14:paraId="15337B9E" w14:textId="528C3BC1" w:rsidR="00A3731F" w:rsidRDefault="00A3731F" w:rsidP="00283E85">
      <w:pPr>
        <w:ind w:right="118"/>
        <w:rPr>
          <w:rFonts w:ascii="Candara" w:hAnsi="Candara"/>
        </w:rPr>
      </w:pPr>
    </w:p>
    <w:p w14:paraId="646B71D9" w14:textId="77777777" w:rsidR="00696B5F" w:rsidRDefault="00CE3119" w:rsidP="0017457E">
      <w:pPr>
        <w:ind w:right="118"/>
        <w:jc w:val="both"/>
        <w:rPr>
          <w:rFonts w:ascii="Candara" w:hAnsi="Candara"/>
        </w:rPr>
      </w:pPr>
      <w:r>
        <w:rPr>
          <w:rFonts w:ascii="Candara" w:hAnsi="Candara"/>
        </w:rPr>
        <w:t xml:space="preserve">This paper is designed for </w:t>
      </w:r>
      <w:r w:rsidR="00D44DF8">
        <w:rPr>
          <w:rFonts w:ascii="Candara" w:hAnsi="Candara"/>
        </w:rPr>
        <w:t xml:space="preserve">those responsible for leading and/or monitoring </w:t>
      </w:r>
      <w:r w:rsidR="00696B5F">
        <w:rPr>
          <w:rFonts w:ascii="Candara" w:hAnsi="Candara"/>
        </w:rPr>
        <w:t>the impact of collective worship.</w:t>
      </w:r>
    </w:p>
    <w:p w14:paraId="34E7C2E9" w14:textId="77777777" w:rsidR="00696B5F" w:rsidRDefault="00696B5F" w:rsidP="0017457E">
      <w:pPr>
        <w:ind w:right="118"/>
        <w:jc w:val="both"/>
        <w:rPr>
          <w:rFonts w:ascii="Candara" w:hAnsi="Candara"/>
        </w:rPr>
      </w:pPr>
    </w:p>
    <w:p w14:paraId="16B6EC3B" w14:textId="4CAAE2AA" w:rsidR="006D4BD3" w:rsidRDefault="004342F7" w:rsidP="0017457E">
      <w:pPr>
        <w:ind w:right="118"/>
        <w:jc w:val="both"/>
        <w:rPr>
          <w:rFonts w:ascii="Candara" w:hAnsi="Candara"/>
        </w:rPr>
      </w:pPr>
      <w:r>
        <w:rPr>
          <w:rFonts w:ascii="Candara" w:hAnsi="Candara"/>
        </w:rPr>
        <w:t xml:space="preserve">The questions </w:t>
      </w:r>
      <w:r w:rsidR="000D1B08">
        <w:rPr>
          <w:rFonts w:ascii="Candara" w:hAnsi="Candara"/>
        </w:rPr>
        <w:t xml:space="preserve">relate directly to the expectations set out in the </w:t>
      </w:r>
      <w:hyperlink r:id="rId12" w:history="1">
        <w:r w:rsidR="000D1B08" w:rsidRPr="006D4BD3">
          <w:rPr>
            <w:rStyle w:val="Hyperlink"/>
            <w:rFonts w:ascii="Candara" w:hAnsi="Candara"/>
          </w:rPr>
          <w:t>SIAMS E</w:t>
        </w:r>
        <w:r w:rsidR="006D4BD3" w:rsidRPr="006D4BD3">
          <w:rPr>
            <w:rStyle w:val="Hyperlink"/>
            <w:rFonts w:ascii="Candara" w:hAnsi="Candara"/>
          </w:rPr>
          <w:t>valuation Schedule</w:t>
        </w:r>
      </w:hyperlink>
      <w:r w:rsidR="006D4BD3">
        <w:rPr>
          <w:rFonts w:ascii="Candara" w:hAnsi="Candara"/>
        </w:rPr>
        <w:t xml:space="preserve"> and references to Strands or Grade Descript</w:t>
      </w:r>
      <w:r w:rsidR="00116957">
        <w:rPr>
          <w:rFonts w:ascii="Candara" w:hAnsi="Candara"/>
        </w:rPr>
        <w:t>ors</w:t>
      </w:r>
      <w:r w:rsidR="006D4BD3">
        <w:rPr>
          <w:rFonts w:ascii="Candara" w:hAnsi="Candara"/>
        </w:rPr>
        <w:t xml:space="preserve"> refer to th</w:t>
      </w:r>
      <w:r w:rsidR="00116957">
        <w:rPr>
          <w:rFonts w:ascii="Candara" w:hAnsi="Candara"/>
        </w:rPr>
        <w:t>at</w:t>
      </w:r>
      <w:r w:rsidR="006D4BD3">
        <w:rPr>
          <w:rFonts w:ascii="Candara" w:hAnsi="Candara"/>
        </w:rPr>
        <w:t xml:space="preserve"> document</w:t>
      </w:r>
      <w:r w:rsidR="007C5404">
        <w:rPr>
          <w:rFonts w:ascii="Candara" w:hAnsi="Candara"/>
        </w:rPr>
        <w:t>. They</w:t>
      </w:r>
      <w:r w:rsidR="00131B8B">
        <w:rPr>
          <w:rFonts w:ascii="Candara" w:hAnsi="Candara"/>
        </w:rPr>
        <w:t xml:space="preserve"> are questions for </w:t>
      </w:r>
      <w:r w:rsidR="00131B8B">
        <w:rPr>
          <w:rFonts w:ascii="Candara" w:hAnsi="Candara"/>
          <w:b/>
          <w:bCs/>
        </w:rPr>
        <w:t xml:space="preserve">you </w:t>
      </w:r>
      <w:r w:rsidR="00131B8B">
        <w:rPr>
          <w:rFonts w:ascii="Candara" w:hAnsi="Candara"/>
        </w:rPr>
        <w:t xml:space="preserve">to </w:t>
      </w:r>
      <w:r w:rsidR="007C5404">
        <w:rPr>
          <w:rFonts w:ascii="Candara" w:hAnsi="Candara"/>
        </w:rPr>
        <w:t xml:space="preserve">explore. They are </w:t>
      </w:r>
      <w:r w:rsidR="00131B8B">
        <w:rPr>
          <w:rFonts w:ascii="Candara" w:hAnsi="Candara"/>
        </w:rPr>
        <w:t xml:space="preserve">not </w:t>
      </w:r>
      <w:r w:rsidR="00CC06BC">
        <w:rPr>
          <w:rFonts w:ascii="Candara" w:hAnsi="Candara"/>
        </w:rPr>
        <w:t xml:space="preserve">necessarily </w:t>
      </w:r>
      <w:r w:rsidR="00131B8B">
        <w:rPr>
          <w:rFonts w:ascii="Candara" w:hAnsi="Candara"/>
        </w:rPr>
        <w:t>what you should ask the pupils!</w:t>
      </w:r>
    </w:p>
    <w:p w14:paraId="1BB03AEE" w14:textId="77777777" w:rsidR="006D4BD3" w:rsidRDefault="006D4BD3" w:rsidP="0017457E">
      <w:pPr>
        <w:ind w:right="118"/>
        <w:jc w:val="both"/>
        <w:rPr>
          <w:rFonts w:ascii="Candara" w:hAnsi="Candara"/>
        </w:rPr>
      </w:pPr>
    </w:p>
    <w:p w14:paraId="790CEEB7" w14:textId="25D55EBC" w:rsidR="004342F7" w:rsidRDefault="006D4BD3" w:rsidP="0017457E">
      <w:pPr>
        <w:ind w:right="118"/>
        <w:jc w:val="both"/>
        <w:rPr>
          <w:rFonts w:ascii="Candara" w:hAnsi="Candara"/>
        </w:rPr>
      </w:pPr>
      <w:r>
        <w:rPr>
          <w:rFonts w:ascii="Candara" w:hAnsi="Candara"/>
        </w:rPr>
        <w:t>The bullet</w:t>
      </w:r>
      <w:r w:rsidR="00116957">
        <w:rPr>
          <w:rFonts w:ascii="Candara" w:hAnsi="Candara"/>
        </w:rPr>
        <w:t>-</w:t>
      </w:r>
      <w:r>
        <w:rPr>
          <w:rFonts w:ascii="Candara" w:hAnsi="Candara"/>
        </w:rPr>
        <w:t>poin</w:t>
      </w:r>
      <w:r w:rsidR="00460785">
        <w:rPr>
          <w:rFonts w:ascii="Candara" w:hAnsi="Candara"/>
        </w:rPr>
        <w:t xml:space="preserve">t lists under each question </w:t>
      </w:r>
      <w:r w:rsidR="00116957">
        <w:rPr>
          <w:rFonts w:ascii="Candara" w:hAnsi="Candara"/>
        </w:rPr>
        <w:t xml:space="preserve">offer </w:t>
      </w:r>
      <w:r w:rsidR="00460785">
        <w:rPr>
          <w:rFonts w:ascii="Candara" w:hAnsi="Candara"/>
        </w:rPr>
        <w:t>ideas, prompts and explanations</w:t>
      </w:r>
      <w:r w:rsidR="00B1234B">
        <w:rPr>
          <w:rFonts w:ascii="Candara" w:hAnsi="Candara"/>
        </w:rPr>
        <w:t>,</w:t>
      </w:r>
      <w:r w:rsidR="00460785">
        <w:rPr>
          <w:rFonts w:ascii="Candara" w:hAnsi="Candara"/>
        </w:rPr>
        <w:t xml:space="preserve"> to help you understand why the question is being asked</w:t>
      </w:r>
      <w:r w:rsidR="008513A3">
        <w:rPr>
          <w:rFonts w:ascii="Candara" w:hAnsi="Candara"/>
        </w:rPr>
        <w:t>,</w:t>
      </w:r>
      <w:r w:rsidR="00460785">
        <w:rPr>
          <w:rFonts w:ascii="Candara" w:hAnsi="Candara"/>
        </w:rPr>
        <w:t xml:space="preserve"> or to </w:t>
      </w:r>
      <w:r w:rsidR="00131B8B">
        <w:rPr>
          <w:rFonts w:ascii="Candara" w:hAnsi="Candara"/>
        </w:rPr>
        <w:t>help you think how you might draw out the answer with pupils</w:t>
      </w:r>
      <w:r w:rsidR="00460785">
        <w:rPr>
          <w:rFonts w:ascii="Candara" w:hAnsi="Candara"/>
        </w:rPr>
        <w:t>.</w:t>
      </w:r>
    </w:p>
    <w:p w14:paraId="60D32E9D" w14:textId="77777777" w:rsidR="004342F7" w:rsidRDefault="004342F7" w:rsidP="0017457E">
      <w:pPr>
        <w:ind w:right="118"/>
        <w:jc w:val="both"/>
        <w:rPr>
          <w:rFonts w:ascii="Candara" w:hAnsi="Candara"/>
        </w:rPr>
      </w:pPr>
    </w:p>
    <w:p w14:paraId="20AF06ED" w14:textId="5BD37397" w:rsidR="004342F7" w:rsidRDefault="00EA38D6" w:rsidP="0017457E">
      <w:pPr>
        <w:ind w:right="118"/>
        <w:jc w:val="both"/>
        <w:rPr>
          <w:rFonts w:ascii="Candara" w:hAnsi="Candara"/>
        </w:rPr>
      </w:pPr>
      <w:r>
        <w:rPr>
          <w:rFonts w:ascii="Candara" w:hAnsi="Candara"/>
        </w:rPr>
        <w:t xml:space="preserve">Monitoring </w:t>
      </w:r>
      <w:r w:rsidR="008F1850">
        <w:rPr>
          <w:rFonts w:ascii="Candara" w:hAnsi="Candara"/>
        </w:rPr>
        <w:t xml:space="preserve">the </w:t>
      </w:r>
      <w:r w:rsidR="00131B8B">
        <w:rPr>
          <w:rFonts w:ascii="Candara" w:hAnsi="Candara"/>
        </w:rPr>
        <w:t xml:space="preserve">impact of </w:t>
      </w:r>
      <w:r w:rsidR="007B277D">
        <w:rPr>
          <w:rFonts w:ascii="Candara" w:hAnsi="Candara"/>
        </w:rPr>
        <w:t>collective worship on pupils’ lives</w:t>
      </w:r>
      <w:r w:rsidR="008F1850">
        <w:rPr>
          <w:rFonts w:ascii="Candara" w:hAnsi="Candara"/>
        </w:rPr>
        <w:t xml:space="preserve"> is important in helping the school to </w:t>
      </w:r>
      <w:r w:rsidR="008A5436">
        <w:rPr>
          <w:rFonts w:ascii="Candara" w:hAnsi="Candara"/>
        </w:rPr>
        <w:t xml:space="preserve">reflect on </w:t>
      </w:r>
      <w:r w:rsidR="008513A3">
        <w:rPr>
          <w:rFonts w:ascii="Candara" w:hAnsi="Candara"/>
        </w:rPr>
        <w:t>its</w:t>
      </w:r>
      <w:r w:rsidR="008A5436">
        <w:rPr>
          <w:rFonts w:ascii="Candara" w:hAnsi="Candara"/>
        </w:rPr>
        <w:t xml:space="preserve"> practice and continue to make improvement and developments</w:t>
      </w:r>
      <w:r w:rsidR="003F3CD0">
        <w:rPr>
          <w:rFonts w:ascii="Candara" w:hAnsi="Candara"/>
        </w:rPr>
        <w:t>,</w:t>
      </w:r>
      <w:r w:rsidR="008A5436">
        <w:rPr>
          <w:rFonts w:ascii="Candara" w:hAnsi="Candara"/>
        </w:rPr>
        <w:t xml:space="preserve"> with pupils’ best interests at heart.</w:t>
      </w:r>
    </w:p>
    <w:p w14:paraId="3ADBA468" w14:textId="77777777" w:rsidR="008A5436" w:rsidRDefault="008A5436" w:rsidP="0017457E">
      <w:pPr>
        <w:ind w:right="118"/>
        <w:jc w:val="both"/>
        <w:rPr>
          <w:rFonts w:ascii="Candara" w:hAnsi="Candara"/>
        </w:rPr>
      </w:pPr>
    </w:p>
    <w:p w14:paraId="6777DC90" w14:textId="7B0B9124" w:rsidR="008A5436" w:rsidRDefault="003F3CD0" w:rsidP="0017457E">
      <w:pPr>
        <w:ind w:right="118"/>
        <w:jc w:val="both"/>
        <w:rPr>
          <w:rFonts w:ascii="Candara" w:hAnsi="Candara"/>
        </w:rPr>
      </w:pPr>
      <w:r>
        <w:rPr>
          <w:rFonts w:ascii="Candara" w:hAnsi="Candara"/>
        </w:rPr>
        <w:t>P</w:t>
      </w:r>
      <w:r w:rsidR="009E6F09">
        <w:rPr>
          <w:rFonts w:ascii="Candara" w:hAnsi="Candara"/>
        </w:rPr>
        <w:t>lease remember:</w:t>
      </w:r>
    </w:p>
    <w:p w14:paraId="18E71FC7" w14:textId="77777777" w:rsidR="009E6F09" w:rsidRDefault="009E6F09" w:rsidP="0017457E">
      <w:pPr>
        <w:ind w:right="118"/>
        <w:jc w:val="both"/>
        <w:rPr>
          <w:rFonts w:ascii="Candara" w:hAnsi="Candara"/>
        </w:rPr>
      </w:pPr>
    </w:p>
    <w:p w14:paraId="1A3B1352" w14:textId="332FFDF5" w:rsidR="009E6F09" w:rsidRPr="00EA5E44" w:rsidRDefault="00DE52AA" w:rsidP="009E6F09">
      <w:pPr>
        <w:numPr>
          <w:ilvl w:val="0"/>
          <w:numId w:val="1"/>
        </w:numPr>
        <w:ind w:right="118"/>
        <w:rPr>
          <w:rFonts w:ascii="Candara" w:hAnsi="Candara"/>
        </w:rPr>
      </w:pPr>
      <w:r>
        <w:rPr>
          <w:rFonts w:ascii="Candara" w:hAnsi="Candara"/>
        </w:rPr>
        <w:t>To b</w:t>
      </w:r>
      <w:r w:rsidR="009E6F09" w:rsidRPr="00EA5E44">
        <w:rPr>
          <w:rFonts w:ascii="Candara" w:hAnsi="Candara"/>
        </w:rPr>
        <w:t>e open minded and supportive</w:t>
      </w:r>
      <w:r w:rsidR="00731B24">
        <w:rPr>
          <w:rFonts w:ascii="Candara" w:hAnsi="Candara"/>
        </w:rPr>
        <w:t xml:space="preserve"> (celebrate strengths!)</w:t>
      </w:r>
    </w:p>
    <w:p w14:paraId="0E6EF05B" w14:textId="725B4854" w:rsidR="009E6F09" w:rsidRPr="00EA5E44" w:rsidRDefault="00DE52AA" w:rsidP="009E6F09">
      <w:pPr>
        <w:numPr>
          <w:ilvl w:val="0"/>
          <w:numId w:val="1"/>
        </w:numPr>
        <w:ind w:right="118"/>
        <w:rPr>
          <w:rFonts w:ascii="Candara" w:hAnsi="Candara"/>
        </w:rPr>
      </w:pPr>
      <w:r>
        <w:rPr>
          <w:rFonts w:ascii="Candara" w:hAnsi="Candara"/>
        </w:rPr>
        <w:t>Not to e</w:t>
      </w:r>
      <w:r w:rsidR="009E6F09" w:rsidRPr="00EA5E44">
        <w:rPr>
          <w:rFonts w:ascii="Candara" w:hAnsi="Candara"/>
        </w:rPr>
        <w:t xml:space="preserve">xpect </w:t>
      </w:r>
      <w:r w:rsidR="005F429F">
        <w:rPr>
          <w:rFonts w:ascii="Candara" w:hAnsi="Candara"/>
        </w:rPr>
        <w:t>collective worship to look a particular way</w:t>
      </w:r>
    </w:p>
    <w:p w14:paraId="65AFD3C5" w14:textId="2F59A51E" w:rsidR="00C10858" w:rsidRDefault="00C10858" w:rsidP="00C10858">
      <w:pPr>
        <w:numPr>
          <w:ilvl w:val="0"/>
          <w:numId w:val="1"/>
        </w:numPr>
        <w:ind w:right="118"/>
        <w:rPr>
          <w:rFonts w:ascii="Candara" w:hAnsi="Candara"/>
        </w:rPr>
      </w:pPr>
      <w:r>
        <w:rPr>
          <w:rFonts w:ascii="Candara" w:hAnsi="Candara"/>
        </w:rPr>
        <w:t xml:space="preserve">It is not governors’ responsibility to judge the quality of </w:t>
      </w:r>
      <w:r w:rsidR="005F429F">
        <w:rPr>
          <w:rFonts w:ascii="Candara" w:hAnsi="Candara"/>
        </w:rPr>
        <w:t>individual acts of collective worship</w:t>
      </w:r>
    </w:p>
    <w:p w14:paraId="7B65050F" w14:textId="77777777" w:rsidR="00CE3119" w:rsidRDefault="00CE3119" w:rsidP="00283E85">
      <w:pPr>
        <w:ind w:right="118"/>
        <w:rPr>
          <w:rFonts w:ascii="Candara" w:hAnsi="Candara"/>
        </w:rPr>
      </w:pPr>
    </w:p>
    <w:p w14:paraId="63199C22" w14:textId="79BF9F12" w:rsidR="004E1D4B" w:rsidRDefault="004E1D4B" w:rsidP="00283E85">
      <w:pPr>
        <w:ind w:right="118"/>
        <w:rPr>
          <w:rFonts w:ascii="Candara" w:hAnsi="Candara"/>
        </w:rPr>
      </w:pPr>
      <w:r>
        <w:rPr>
          <w:rFonts w:ascii="Candara" w:hAnsi="Candara"/>
        </w:rPr>
        <w:t xml:space="preserve">If you have any questions, don’t hesitate to get in touch with </w:t>
      </w:r>
      <w:hyperlink r:id="rId13" w:history="1">
        <w:r w:rsidRPr="00516970">
          <w:rPr>
            <w:rStyle w:val="Hyperlink"/>
            <w:rFonts w:ascii="Candara" w:hAnsi="Candara"/>
          </w:rPr>
          <w:t>education@carlislediocese.org.uk</w:t>
        </w:r>
      </w:hyperlink>
      <w:r>
        <w:rPr>
          <w:rFonts w:ascii="Candara" w:hAnsi="Candara"/>
        </w:rPr>
        <w:t xml:space="preserve"> and we will be happy to help.</w:t>
      </w:r>
    </w:p>
    <w:p w14:paraId="70B82866" w14:textId="77777777" w:rsidR="004E1D4B" w:rsidRPr="0063526E" w:rsidRDefault="004E1D4B" w:rsidP="00283E85">
      <w:pPr>
        <w:ind w:right="118"/>
        <w:rPr>
          <w:rFonts w:ascii="Candara" w:hAnsi="Candara"/>
        </w:rPr>
      </w:pPr>
    </w:p>
    <w:tbl>
      <w:tblPr>
        <w:tblStyle w:val="TableGrid"/>
        <w:tblW w:w="0" w:type="auto"/>
        <w:tblInd w:w="44" w:type="dxa"/>
        <w:tblLook w:val="04A0" w:firstRow="1" w:lastRow="0" w:firstColumn="1" w:lastColumn="0" w:noHBand="0" w:noVBand="1"/>
      </w:tblPr>
      <w:tblGrid>
        <w:gridCol w:w="10412"/>
      </w:tblGrid>
      <w:tr w:rsidR="00A41649" w:rsidRPr="0063526E" w14:paraId="3D909A59" w14:textId="77777777" w:rsidTr="004D3F6D">
        <w:tc>
          <w:tcPr>
            <w:tcW w:w="10412" w:type="dxa"/>
            <w:shd w:val="clear" w:color="auto" w:fill="FBE4D5" w:themeFill="accent2" w:themeFillTint="33"/>
          </w:tcPr>
          <w:p w14:paraId="728A0525" w14:textId="064AABCF" w:rsidR="00A41649" w:rsidRDefault="00A41649" w:rsidP="00092A23">
            <w:pPr>
              <w:ind w:right="118"/>
              <w:jc w:val="both"/>
              <w:rPr>
                <w:rFonts w:ascii="Candara" w:hAnsi="Candara"/>
                <w:color w:val="FF0000"/>
              </w:rPr>
            </w:pPr>
            <w:r>
              <w:rPr>
                <w:rFonts w:ascii="Candara" w:hAnsi="Candara"/>
                <w:b/>
                <w:bCs/>
              </w:rPr>
              <w:t xml:space="preserve">1. </w:t>
            </w:r>
            <w:r w:rsidR="009B5744">
              <w:rPr>
                <w:rFonts w:ascii="Candara" w:hAnsi="Candara"/>
                <w:b/>
                <w:bCs/>
              </w:rPr>
              <w:t>How is priority given to collective worship</w:t>
            </w:r>
            <w:r>
              <w:rPr>
                <w:rFonts w:ascii="Candara" w:hAnsi="Candara"/>
                <w:b/>
                <w:bCs/>
              </w:rPr>
              <w:t xml:space="preserve">? </w:t>
            </w:r>
            <w:r>
              <w:rPr>
                <w:rFonts w:ascii="Candara" w:hAnsi="Candara"/>
                <w:color w:val="FF0000"/>
              </w:rPr>
              <w:t xml:space="preserve">Strand </w:t>
            </w:r>
            <w:r w:rsidR="009B5744">
              <w:rPr>
                <w:rFonts w:ascii="Candara" w:hAnsi="Candara"/>
                <w:color w:val="FF0000"/>
              </w:rPr>
              <w:t xml:space="preserve">1 </w:t>
            </w:r>
            <w:r w:rsidR="000158B5">
              <w:rPr>
                <w:rFonts w:ascii="Candara" w:hAnsi="Candara"/>
                <w:color w:val="FF0000"/>
              </w:rPr>
              <w:t>(b)</w:t>
            </w:r>
          </w:p>
          <w:p w14:paraId="33F44890" w14:textId="77777777" w:rsidR="00A41649" w:rsidRPr="00111CAD" w:rsidRDefault="00A41649" w:rsidP="00092A23">
            <w:pPr>
              <w:ind w:right="118"/>
              <w:jc w:val="both"/>
              <w:rPr>
                <w:rFonts w:ascii="Candara" w:hAnsi="Candara"/>
                <w:color w:val="FF0000"/>
              </w:rPr>
            </w:pPr>
          </w:p>
        </w:tc>
      </w:tr>
      <w:tr w:rsidR="00A41649" w:rsidRPr="0063526E" w14:paraId="44A2A7C3" w14:textId="77777777" w:rsidTr="00092A23">
        <w:tc>
          <w:tcPr>
            <w:tcW w:w="10412" w:type="dxa"/>
          </w:tcPr>
          <w:p w14:paraId="09C90DD1" w14:textId="205EC67B" w:rsidR="000158B5" w:rsidRPr="000158B5" w:rsidRDefault="000158B5" w:rsidP="000158B5">
            <w:pPr>
              <w:ind w:right="118"/>
              <w:jc w:val="both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Possible questions for pupils</w:t>
            </w:r>
            <w:r w:rsidR="00DE76F0">
              <w:rPr>
                <w:rFonts w:ascii="Candara" w:hAnsi="Candara"/>
                <w:b/>
                <w:bCs/>
              </w:rPr>
              <w:t xml:space="preserve"> (information in brackets is to help you draw out fuller answers or get to the </w:t>
            </w:r>
            <w:r w:rsidR="00463975">
              <w:rPr>
                <w:rFonts w:ascii="Candara" w:hAnsi="Candara"/>
                <w:b/>
                <w:bCs/>
              </w:rPr>
              <w:t>nub of the question)</w:t>
            </w:r>
            <w:r>
              <w:rPr>
                <w:rFonts w:ascii="Candara" w:hAnsi="Candara"/>
                <w:b/>
                <w:bCs/>
              </w:rPr>
              <w:t>:</w:t>
            </w:r>
          </w:p>
          <w:p w14:paraId="09FE493F" w14:textId="62D0D143" w:rsidR="00460785" w:rsidRPr="000158B5" w:rsidRDefault="000158B5" w:rsidP="000158B5">
            <w:pPr>
              <w:pStyle w:val="ListParagraph"/>
              <w:numPr>
                <w:ilvl w:val="0"/>
                <w:numId w:val="11"/>
              </w:numPr>
              <w:ind w:right="118"/>
              <w:jc w:val="both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</w:rPr>
              <w:t>How often do you have collective worship? Is it every day?</w:t>
            </w:r>
            <w:r w:rsidR="00942E1F">
              <w:rPr>
                <w:rFonts w:ascii="Candara" w:hAnsi="Candara"/>
              </w:rPr>
              <w:t xml:space="preserve"> [</w:t>
            </w:r>
            <w:r w:rsidR="000712E0">
              <w:rPr>
                <w:rFonts w:ascii="Candara" w:hAnsi="Candara"/>
              </w:rPr>
              <w:t>If pupils have to think about this, it might be cause for concern and need unpacking further.]</w:t>
            </w:r>
          </w:p>
          <w:p w14:paraId="2CBFEC0B" w14:textId="1AD13DD7" w:rsidR="000158B5" w:rsidRPr="00FB1B08" w:rsidRDefault="00FB1B08" w:rsidP="000158B5">
            <w:pPr>
              <w:pStyle w:val="ListParagraph"/>
              <w:numPr>
                <w:ilvl w:val="0"/>
                <w:numId w:val="11"/>
              </w:numPr>
              <w:ind w:right="118"/>
              <w:jc w:val="both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</w:rPr>
              <w:t>When is collective worship – morning, afternoon etc?</w:t>
            </w:r>
            <w:r w:rsidR="00463975">
              <w:rPr>
                <w:rFonts w:ascii="Candara" w:hAnsi="Candara"/>
              </w:rPr>
              <w:t xml:space="preserve"> </w:t>
            </w:r>
            <w:r w:rsidR="00942E1F">
              <w:rPr>
                <w:rFonts w:ascii="Candara" w:hAnsi="Candara"/>
              </w:rPr>
              <w:t>[W</w:t>
            </w:r>
            <w:r w:rsidR="00463975">
              <w:rPr>
                <w:rFonts w:ascii="Candara" w:hAnsi="Candara"/>
              </w:rPr>
              <w:t xml:space="preserve">hen it </w:t>
            </w:r>
            <w:r w:rsidR="00387F0D">
              <w:rPr>
                <w:rFonts w:ascii="Candara" w:hAnsi="Candara"/>
              </w:rPr>
              <w:t xml:space="preserve">takes place </w:t>
            </w:r>
            <w:r w:rsidR="00463975">
              <w:rPr>
                <w:rFonts w:ascii="Candara" w:hAnsi="Candara"/>
              </w:rPr>
              <w:t>give</w:t>
            </w:r>
            <w:r w:rsidR="00387F0D">
              <w:rPr>
                <w:rFonts w:ascii="Candara" w:hAnsi="Candara"/>
              </w:rPr>
              <w:t>s</w:t>
            </w:r>
            <w:r w:rsidR="00463975">
              <w:rPr>
                <w:rFonts w:ascii="Candara" w:hAnsi="Candara"/>
              </w:rPr>
              <w:t xml:space="preserve"> a</w:t>
            </w:r>
            <w:r w:rsidR="00387F0D">
              <w:rPr>
                <w:rFonts w:ascii="Candara" w:hAnsi="Candara"/>
              </w:rPr>
              <w:t>n</w:t>
            </w:r>
            <w:r w:rsidR="00463975">
              <w:rPr>
                <w:rFonts w:ascii="Candara" w:hAnsi="Candara"/>
              </w:rPr>
              <w:t xml:space="preserve"> insight into whether it’s timetabled at a</w:t>
            </w:r>
            <w:r w:rsidR="00942E1F">
              <w:rPr>
                <w:rFonts w:ascii="Candara" w:hAnsi="Candara"/>
              </w:rPr>
              <w:t xml:space="preserve">n important time, </w:t>
            </w:r>
            <w:r w:rsidR="00387F0D">
              <w:rPr>
                <w:rFonts w:ascii="Candara" w:hAnsi="Candara"/>
              </w:rPr>
              <w:t xml:space="preserve">or might be a </w:t>
            </w:r>
            <w:r w:rsidR="00942E1F">
              <w:rPr>
                <w:rFonts w:ascii="Candara" w:hAnsi="Candara"/>
              </w:rPr>
              <w:t xml:space="preserve">gap-filler or </w:t>
            </w:r>
            <w:r w:rsidR="00387F0D">
              <w:rPr>
                <w:rFonts w:ascii="Candara" w:hAnsi="Candara"/>
              </w:rPr>
              <w:t xml:space="preserve">in an </w:t>
            </w:r>
            <w:r w:rsidR="00942E1F">
              <w:rPr>
                <w:rFonts w:ascii="Candara" w:hAnsi="Candara"/>
              </w:rPr>
              <w:t>easily cancellable slot.]</w:t>
            </w:r>
          </w:p>
          <w:p w14:paraId="1BFB287F" w14:textId="314EAEA9" w:rsidR="00FB1B08" w:rsidRPr="00C53DEA" w:rsidRDefault="00690280" w:rsidP="000158B5">
            <w:pPr>
              <w:pStyle w:val="ListParagraph"/>
              <w:numPr>
                <w:ilvl w:val="0"/>
                <w:numId w:val="11"/>
              </w:numPr>
              <w:ind w:right="118"/>
              <w:jc w:val="both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</w:rPr>
              <w:t xml:space="preserve">Is it ever cancelled? </w:t>
            </w:r>
            <w:r w:rsidR="000712E0">
              <w:rPr>
                <w:rFonts w:ascii="Candara" w:hAnsi="Candara"/>
              </w:rPr>
              <w:t>[</w:t>
            </w:r>
            <w:r>
              <w:rPr>
                <w:rFonts w:ascii="Candara" w:hAnsi="Candara"/>
              </w:rPr>
              <w:t>If yes, why, when, how often etc – regularly, almost never</w:t>
            </w:r>
            <w:r w:rsidR="000712E0">
              <w:rPr>
                <w:rFonts w:ascii="Candara" w:hAnsi="Candara"/>
              </w:rPr>
              <w:t>.]</w:t>
            </w:r>
          </w:p>
          <w:p w14:paraId="035A9213" w14:textId="4C285B1F" w:rsidR="00C53DEA" w:rsidRPr="00011479" w:rsidRDefault="00C53DEA" w:rsidP="000158B5">
            <w:pPr>
              <w:pStyle w:val="ListParagraph"/>
              <w:numPr>
                <w:ilvl w:val="0"/>
                <w:numId w:val="11"/>
              </w:numPr>
              <w:ind w:right="118"/>
              <w:jc w:val="both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</w:rPr>
              <w:t>Does everyone go to collective worship</w:t>
            </w:r>
            <w:r w:rsidR="000712E0">
              <w:rPr>
                <w:rFonts w:ascii="Candara" w:hAnsi="Candara"/>
              </w:rPr>
              <w:t>?</w:t>
            </w:r>
            <w:r>
              <w:rPr>
                <w:rFonts w:ascii="Candara" w:hAnsi="Candara"/>
              </w:rPr>
              <w:t xml:space="preserve"> </w:t>
            </w:r>
            <w:r w:rsidR="00A24AF8">
              <w:rPr>
                <w:rFonts w:ascii="Candara" w:hAnsi="Candara"/>
              </w:rPr>
              <w:t>[A</w:t>
            </w:r>
            <w:r w:rsidR="00AB41DC">
              <w:rPr>
                <w:rFonts w:ascii="Candara" w:hAnsi="Candara"/>
              </w:rPr>
              <w:t>ll pupils and all staff – if staff are absent</w:t>
            </w:r>
            <w:r w:rsidR="00387F0D">
              <w:rPr>
                <w:rFonts w:ascii="Candara" w:hAnsi="Candara"/>
              </w:rPr>
              <w:t>,</w:t>
            </w:r>
            <w:r w:rsidR="00AB41DC">
              <w:rPr>
                <w:rFonts w:ascii="Candara" w:hAnsi="Candara"/>
              </w:rPr>
              <w:t xml:space="preserve"> is this on a one-off basis to do something urgent</w:t>
            </w:r>
            <w:r w:rsidR="00387F0D">
              <w:rPr>
                <w:rFonts w:ascii="Candara" w:hAnsi="Candara"/>
              </w:rPr>
              <w:t>,</w:t>
            </w:r>
            <w:r w:rsidR="00AB41DC">
              <w:rPr>
                <w:rFonts w:ascii="Candara" w:hAnsi="Candara"/>
              </w:rPr>
              <w:t xml:space="preserve"> or do they treat it as extra PPA</w:t>
            </w:r>
            <w:r w:rsidR="00A24AF8">
              <w:rPr>
                <w:rFonts w:ascii="Candara" w:hAnsi="Candara"/>
              </w:rPr>
              <w:t>? Are pupils withdrawn regularly and thus deprived of a special time which should contribute to their spiritual development.]</w:t>
            </w:r>
          </w:p>
        </w:tc>
      </w:tr>
      <w:tr w:rsidR="000F1D4C" w:rsidRPr="0063526E" w14:paraId="2771A612" w14:textId="77777777" w:rsidTr="004D3F6D">
        <w:tc>
          <w:tcPr>
            <w:tcW w:w="10412" w:type="dxa"/>
            <w:shd w:val="clear" w:color="auto" w:fill="FBE4D5" w:themeFill="accent2" w:themeFillTint="33"/>
          </w:tcPr>
          <w:p w14:paraId="01B8BE85" w14:textId="4428E85D" w:rsidR="000F1D4C" w:rsidRPr="00A4314B" w:rsidRDefault="00A4314B" w:rsidP="0016392E">
            <w:pPr>
              <w:ind w:right="118"/>
              <w:jc w:val="both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 xml:space="preserve">2. Who leads collective worship? </w:t>
            </w:r>
            <w:r w:rsidR="0016392E">
              <w:rPr>
                <w:rFonts w:ascii="Candara" w:hAnsi="Candara"/>
                <w:color w:val="FF0000"/>
              </w:rPr>
              <w:t>Strand 1 (d)</w:t>
            </w:r>
            <w:r w:rsidR="006C7676">
              <w:rPr>
                <w:rFonts w:ascii="Candara" w:hAnsi="Candara"/>
                <w:color w:val="FF0000"/>
              </w:rPr>
              <w:t xml:space="preserve"> (e)</w:t>
            </w:r>
          </w:p>
        </w:tc>
      </w:tr>
      <w:tr w:rsidR="000F1D4C" w:rsidRPr="0063526E" w14:paraId="7613BDC6" w14:textId="77777777" w:rsidTr="00E43DE5">
        <w:tc>
          <w:tcPr>
            <w:tcW w:w="10412" w:type="dxa"/>
          </w:tcPr>
          <w:p w14:paraId="626D2831" w14:textId="77777777" w:rsidR="000F1D4C" w:rsidRDefault="000D7BCB" w:rsidP="0084082E">
            <w:pPr>
              <w:pStyle w:val="ListParagraph"/>
              <w:numPr>
                <w:ilvl w:val="0"/>
                <w:numId w:val="11"/>
              </w:numPr>
              <w:ind w:right="118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Which teachers [or other staff] lead collective worship?</w:t>
            </w:r>
          </w:p>
          <w:p w14:paraId="68143BC8" w14:textId="77777777" w:rsidR="000D7BCB" w:rsidRDefault="00741146" w:rsidP="0084082E">
            <w:pPr>
              <w:pStyle w:val="ListParagraph"/>
              <w:numPr>
                <w:ilvl w:val="0"/>
                <w:numId w:val="11"/>
              </w:numPr>
              <w:ind w:right="118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Do any visitors lead collective worship [Church, NISCU, </w:t>
            </w:r>
            <w:r w:rsidR="00457661">
              <w:rPr>
                <w:rFonts w:ascii="Candara" w:hAnsi="Candara"/>
              </w:rPr>
              <w:t>other?]</w:t>
            </w:r>
          </w:p>
          <w:p w14:paraId="4DFCCB65" w14:textId="5B22B00F" w:rsidR="008B42F4" w:rsidRPr="000B2125" w:rsidRDefault="008B42F4" w:rsidP="0084082E">
            <w:pPr>
              <w:pStyle w:val="ListParagraph"/>
              <w:numPr>
                <w:ilvl w:val="0"/>
                <w:numId w:val="11"/>
              </w:numPr>
              <w:ind w:right="118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Do children lead collective worship [who plans it if they do – is it staff </w:t>
            </w:r>
            <w:r w:rsidR="00916B4F">
              <w:rPr>
                <w:rFonts w:ascii="Candara" w:hAnsi="Candara"/>
              </w:rPr>
              <w:t>telling them what to do or do they come up with their own ideas?]</w:t>
            </w:r>
          </w:p>
        </w:tc>
      </w:tr>
      <w:tr w:rsidR="000F1D4C" w:rsidRPr="0063526E" w14:paraId="4B4DDDEF" w14:textId="77777777" w:rsidTr="00BD02B9">
        <w:tc>
          <w:tcPr>
            <w:tcW w:w="10412" w:type="dxa"/>
            <w:shd w:val="clear" w:color="auto" w:fill="FBE4D5" w:themeFill="accent2" w:themeFillTint="33"/>
          </w:tcPr>
          <w:p w14:paraId="1D972AB3" w14:textId="47C78B53" w:rsidR="000F1D4C" w:rsidRPr="00083C0C" w:rsidRDefault="00A41649" w:rsidP="00083C0C">
            <w:pPr>
              <w:ind w:right="118"/>
              <w:jc w:val="both"/>
              <w:rPr>
                <w:rFonts w:ascii="Candara" w:hAnsi="Candara"/>
                <w:color w:val="FF0000"/>
              </w:rPr>
            </w:pPr>
            <w:r>
              <w:rPr>
                <w:rFonts w:ascii="Candara" w:hAnsi="Candara"/>
                <w:b/>
                <w:bCs/>
              </w:rPr>
              <w:t>3</w:t>
            </w:r>
            <w:r w:rsidR="00AE385F">
              <w:rPr>
                <w:rFonts w:ascii="Candara" w:hAnsi="Candara"/>
                <w:b/>
                <w:bCs/>
              </w:rPr>
              <w:t>.</w:t>
            </w:r>
            <w:r w:rsidR="001427DF">
              <w:rPr>
                <w:rFonts w:ascii="Candara" w:hAnsi="Candara"/>
                <w:b/>
                <w:bCs/>
              </w:rPr>
              <w:t xml:space="preserve"> What </w:t>
            </w:r>
            <w:r w:rsidR="003F6AD3">
              <w:rPr>
                <w:rFonts w:ascii="Candara" w:hAnsi="Candara"/>
                <w:b/>
                <w:bCs/>
              </w:rPr>
              <w:t>was your favourite collective worship this … week</w:t>
            </w:r>
            <w:r w:rsidR="00CC06BC">
              <w:rPr>
                <w:rFonts w:ascii="Candara" w:hAnsi="Candara"/>
                <w:b/>
                <w:bCs/>
              </w:rPr>
              <w:t>/</w:t>
            </w:r>
            <w:r w:rsidR="003F6AD3">
              <w:rPr>
                <w:rFonts w:ascii="Candara" w:hAnsi="Candara"/>
                <w:b/>
                <w:bCs/>
              </w:rPr>
              <w:t>half term/term/ year</w:t>
            </w:r>
            <w:r w:rsidR="000F1D4C" w:rsidRPr="00672B11">
              <w:rPr>
                <w:rFonts w:ascii="Candara" w:hAnsi="Candara"/>
                <w:b/>
                <w:bCs/>
              </w:rPr>
              <w:t>?</w:t>
            </w:r>
            <w:r w:rsidR="0066057E">
              <w:rPr>
                <w:rFonts w:ascii="Candara" w:hAnsi="Candara"/>
                <w:b/>
                <w:bCs/>
              </w:rPr>
              <w:t xml:space="preserve"> </w:t>
            </w:r>
            <w:r w:rsidR="00672B11">
              <w:rPr>
                <w:rFonts w:ascii="Candara" w:hAnsi="Candara"/>
                <w:color w:val="FF0000"/>
              </w:rPr>
              <w:t xml:space="preserve">Strand </w:t>
            </w:r>
            <w:r w:rsidR="00083C0C">
              <w:rPr>
                <w:rFonts w:ascii="Candara" w:hAnsi="Candara"/>
                <w:color w:val="FF0000"/>
              </w:rPr>
              <w:t>6</w:t>
            </w:r>
            <w:r w:rsidR="00672B11">
              <w:rPr>
                <w:rFonts w:ascii="Candara" w:hAnsi="Candara"/>
                <w:color w:val="FF0000"/>
              </w:rPr>
              <w:t xml:space="preserve"> Grade Descriptors</w:t>
            </w:r>
            <w:r w:rsidR="00083C0C">
              <w:rPr>
                <w:rFonts w:ascii="Candara" w:hAnsi="Candara"/>
                <w:color w:val="FF0000"/>
              </w:rPr>
              <w:t xml:space="preserve"> </w:t>
            </w:r>
            <w:r w:rsidR="001F2704">
              <w:rPr>
                <w:rFonts w:ascii="Candara" w:hAnsi="Candara"/>
                <w:color w:val="FF0000"/>
              </w:rPr>
              <w:t>(pupils talk about how it often inspires them to action</w:t>
            </w:r>
          </w:p>
        </w:tc>
      </w:tr>
      <w:tr w:rsidR="006857C1" w:rsidRPr="0063526E" w14:paraId="1E8A0FAD" w14:textId="77777777" w:rsidTr="00E43DE5">
        <w:tc>
          <w:tcPr>
            <w:tcW w:w="10412" w:type="dxa"/>
          </w:tcPr>
          <w:p w14:paraId="21D43AEA" w14:textId="77777777" w:rsidR="006857C1" w:rsidRDefault="006857C1" w:rsidP="006857C1">
            <w:pPr>
              <w:pStyle w:val="ListParagraph"/>
              <w:numPr>
                <w:ilvl w:val="0"/>
                <w:numId w:val="4"/>
              </w:numPr>
              <w:ind w:right="118"/>
              <w:jc w:val="both"/>
              <w:rPr>
                <w:rFonts w:ascii="Candara" w:hAnsi="Candara"/>
                <w:color w:val="auto"/>
              </w:rPr>
            </w:pPr>
            <w:r w:rsidRPr="006857C1">
              <w:rPr>
                <w:rFonts w:ascii="Candara" w:hAnsi="Candara"/>
                <w:color w:val="auto"/>
              </w:rPr>
              <w:t xml:space="preserve">This will depend </w:t>
            </w:r>
            <w:r w:rsidRPr="006857C1">
              <w:rPr>
                <w:rFonts w:ascii="Candara" w:hAnsi="Candara"/>
                <w:b/>
                <w:bCs/>
                <w:color w:val="auto"/>
              </w:rPr>
              <w:t xml:space="preserve">who </w:t>
            </w:r>
            <w:r w:rsidRPr="006857C1">
              <w:rPr>
                <w:rFonts w:ascii="Candara" w:hAnsi="Candara"/>
                <w:color w:val="auto"/>
              </w:rPr>
              <w:t>you are asking – younger pupils will struggle with long term recollection</w:t>
            </w:r>
            <w:r>
              <w:rPr>
                <w:rFonts w:ascii="Candara" w:hAnsi="Candara"/>
                <w:color w:val="auto"/>
              </w:rPr>
              <w:t>.</w:t>
            </w:r>
          </w:p>
          <w:p w14:paraId="079E0BC5" w14:textId="3F4692F6" w:rsidR="007203C1" w:rsidRDefault="006857C1" w:rsidP="006857C1">
            <w:pPr>
              <w:pStyle w:val="ListParagraph"/>
              <w:numPr>
                <w:ilvl w:val="0"/>
                <w:numId w:val="4"/>
              </w:numPr>
              <w:ind w:right="118"/>
              <w:jc w:val="both"/>
              <w:rPr>
                <w:rFonts w:ascii="Candara" w:hAnsi="Candara"/>
                <w:color w:val="auto"/>
              </w:rPr>
            </w:pPr>
            <w:r>
              <w:rPr>
                <w:rFonts w:ascii="Candara" w:hAnsi="Candara"/>
                <w:color w:val="auto"/>
              </w:rPr>
              <w:t>A</w:t>
            </w:r>
            <w:r w:rsidRPr="006857C1">
              <w:rPr>
                <w:rFonts w:ascii="Candara" w:hAnsi="Candara"/>
                <w:color w:val="auto"/>
              </w:rPr>
              <w:t xml:space="preserve">nd </w:t>
            </w:r>
            <w:r w:rsidRPr="006857C1">
              <w:rPr>
                <w:rFonts w:ascii="Candara" w:hAnsi="Candara"/>
                <w:b/>
                <w:bCs/>
                <w:color w:val="auto"/>
              </w:rPr>
              <w:t>when</w:t>
            </w:r>
            <w:r w:rsidRPr="006857C1">
              <w:rPr>
                <w:rFonts w:ascii="Candara" w:hAnsi="Candara"/>
                <w:color w:val="auto"/>
              </w:rPr>
              <w:t xml:space="preserve"> you are asking – if it’s the first week of the school year, the response will inevitably be different from that </w:t>
            </w:r>
            <w:r w:rsidR="00B873C3">
              <w:rPr>
                <w:rFonts w:ascii="Candara" w:hAnsi="Candara"/>
                <w:color w:val="auto"/>
              </w:rPr>
              <w:t>at the end of the</w:t>
            </w:r>
            <w:r w:rsidRPr="006857C1">
              <w:rPr>
                <w:rFonts w:ascii="Candara" w:hAnsi="Candara"/>
                <w:color w:val="auto"/>
              </w:rPr>
              <w:t xml:space="preserve"> summer term. </w:t>
            </w:r>
          </w:p>
          <w:p w14:paraId="36D1828C" w14:textId="34FBD35F" w:rsidR="006857C1" w:rsidRPr="007203C1" w:rsidRDefault="006857C1" w:rsidP="007203C1">
            <w:pPr>
              <w:pStyle w:val="ListParagraph"/>
              <w:numPr>
                <w:ilvl w:val="0"/>
                <w:numId w:val="4"/>
              </w:numPr>
              <w:ind w:right="118"/>
              <w:jc w:val="both"/>
              <w:rPr>
                <w:rFonts w:ascii="Candara" w:hAnsi="Candara"/>
                <w:color w:val="auto"/>
              </w:rPr>
            </w:pPr>
            <w:r w:rsidRPr="006857C1">
              <w:rPr>
                <w:rFonts w:ascii="Candara" w:hAnsi="Candara"/>
                <w:color w:val="auto"/>
              </w:rPr>
              <w:lastRenderedPageBreak/>
              <w:t>We’re getting at what stands out and why – is it the worship or just a fun gimmick</w:t>
            </w:r>
            <w:r w:rsidR="00B873C3">
              <w:rPr>
                <w:rFonts w:ascii="Candara" w:hAnsi="Candara"/>
                <w:color w:val="auto"/>
              </w:rPr>
              <w:t xml:space="preserve"> that was used</w:t>
            </w:r>
            <w:r w:rsidRPr="006857C1">
              <w:rPr>
                <w:rFonts w:ascii="Candara" w:hAnsi="Candara"/>
                <w:color w:val="auto"/>
              </w:rPr>
              <w:t>? Is it a style of worship that could be repeated more often? What was the impact on pupils’ lives – did it make them think or act differently?</w:t>
            </w:r>
          </w:p>
        </w:tc>
      </w:tr>
      <w:tr w:rsidR="006857C1" w:rsidRPr="0063526E" w14:paraId="19E0FE06" w14:textId="77777777" w:rsidTr="00BD02B9">
        <w:tc>
          <w:tcPr>
            <w:tcW w:w="10412" w:type="dxa"/>
            <w:shd w:val="clear" w:color="auto" w:fill="FBE4D5" w:themeFill="accent2" w:themeFillTint="33"/>
          </w:tcPr>
          <w:p w14:paraId="57CACB2A" w14:textId="0010672C" w:rsidR="006857C1" w:rsidRPr="00706AC3" w:rsidRDefault="006857C1" w:rsidP="00824382">
            <w:pPr>
              <w:ind w:left="0" w:right="118" w:firstLine="0"/>
              <w:jc w:val="both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lastRenderedPageBreak/>
              <w:t xml:space="preserve">4. </w:t>
            </w:r>
            <w:r w:rsidR="008E6194">
              <w:rPr>
                <w:rFonts w:ascii="Candara" w:hAnsi="Candara"/>
                <w:b/>
                <w:bCs/>
              </w:rPr>
              <w:t>What’s your favourite bible story/story that Jesus told?</w:t>
            </w:r>
            <w:r w:rsidR="00E17885">
              <w:rPr>
                <w:rFonts w:ascii="Candara" w:hAnsi="Candara"/>
                <w:b/>
                <w:bCs/>
              </w:rPr>
              <w:t xml:space="preserve"> </w:t>
            </w:r>
            <w:r w:rsidR="00E17885">
              <w:rPr>
                <w:rFonts w:ascii="Candara" w:hAnsi="Candara"/>
                <w:color w:val="FF0000"/>
              </w:rPr>
              <w:t xml:space="preserve">Strand 6 </w:t>
            </w:r>
            <w:r w:rsidR="00096E46">
              <w:rPr>
                <w:rFonts w:ascii="Candara" w:hAnsi="Candara"/>
                <w:color w:val="FF0000"/>
              </w:rPr>
              <w:t>(c)</w:t>
            </w:r>
            <w:r w:rsidR="00E6060B">
              <w:rPr>
                <w:rFonts w:ascii="Candara" w:hAnsi="Candara"/>
                <w:color w:val="FF0000"/>
              </w:rPr>
              <w:t xml:space="preserve"> and Grade </w:t>
            </w:r>
            <w:r w:rsidR="009F0BAF">
              <w:rPr>
                <w:rFonts w:ascii="Candara" w:hAnsi="Candara"/>
                <w:color w:val="FF0000"/>
              </w:rPr>
              <w:t>descriptors</w:t>
            </w:r>
          </w:p>
        </w:tc>
      </w:tr>
      <w:tr w:rsidR="006857C1" w:rsidRPr="0063526E" w14:paraId="7954CFF7" w14:textId="77777777" w:rsidTr="00E43DE5">
        <w:tc>
          <w:tcPr>
            <w:tcW w:w="10412" w:type="dxa"/>
          </w:tcPr>
          <w:p w14:paraId="0B4654AB" w14:textId="47D8DFFF" w:rsidR="005E53B3" w:rsidRDefault="005E53B3" w:rsidP="006857C1">
            <w:pPr>
              <w:pStyle w:val="ListParagraph"/>
              <w:numPr>
                <w:ilvl w:val="0"/>
                <w:numId w:val="10"/>
              </w:numPr>
              <w:ind w:right="118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It’s important to unpack the extent to which pupils both understand </w:t>
            </w:r>
            <w:r w:rsidR="00380C65">
              <w:rPr>
                <w:rFonts w:ascii="Candara" w:hAnsi="Candara"/>
              </w:rPr>
              <w:t>where bible stories fit in a bible timeline (</w:t>
            </w:r>
            <w:r w:rsidR="00B873C3">
              <w:rPr>
                <w:rFonts w:ascii="Candara" w:hAnsi="Candara"/>
              </w:rPr>
              <w:t>O</w:t>
            </w:r>
            <w:r w:rsidR="00380C65">
              <w:rPr>
                <w:rFonts w:ascii="Candara" w:hAnsi="Candara"/>
              </w:rPr>
              <w:t xml:space="preserve">ld </w:t>
            </w:r>
            <w:r w:rsidR="00B873C3">
              <w:rPr>
                <w:rFonts w:ascii="Candara" w:hAnsi="Candara"/>
              </w:rPr>
              <w:t>or</w:t>
            </w:r>
            <w:r w:rsidR="00380C65">
              <w:rPr>
                <w:rFonts w:ascii="Candara" w:hAnsi="Candara"/>
              </w:rPr>
              <w:t xml:space="preserve"> </w:t>
            </w:r>
            <w:r w:rsidR="00B873C3">
              <w:rPr>
                <w:rFonts w:ascii="Candara" w:hAnsi="Candara"/>
              </w:rPr>
              <w:t>N</w:t>
            </w:r>
            <w:r w:rsidR="00380C65">
              <w:rPr>
                <w:rFonts w:ascii="Candara" w:hAnsi="Candara"/>
              </w:rPr>
              <w:t xml:space="preserve">ew </w:t>
            </w:r>
            <w:r w:rsidR="00B873C3">
              <w:rPr>
                <w:rFonts w:ascii="Candara" w:hAnsi="Candara"/>
              </w:rPr>
              <w:t>T</w:t>
            </w:r>
            <w:r w:rsidR="00380C65">
              <w:rPr>
                <w:rFonts w:ascii="Candara" w:hAnsi="Candara"/>
              </w:rPr>
              <w:t xml:space="preserve">estament) and also how bible stories are relevant to their lives (e.g. Jesus as a role model, Jesus’ instructions and teachings which </w:t>
            </w:r>
            <w:r w:rsidR="00953C0D">
              <w:rPr>
                <w:rFonts w:ascii="Candara" w:hAnsi="Candara"/>
              </w:rPr>
              <w:t>still influence our largely secular society).</w:t>
            </w:r>
          </w:p>
          <w:p w14:paraId="50CD9187" w14:textId="43974302" w:rsidR="006857C1" w:rsidRPr="00E17885" w:rsidRDefault="008E6194" w:rsidP="00E17885">
            <w:pPr>
              <w:pStyle w:val="ListParagraph"/>
              <w:numPr>
                <w:ilvl w:val="0"/>
                <w:numId w:val="10"/>
              </w:numPr>
              <w:ind w:right="118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Here</w:t>
            </w:r>
            <w:r w:rsidR="00953C0D">
              <w:rPr>
                <w:rFonts w:ascii="Candara" w:hAnsi="Candara"/>
              </w:rPr>
              <w:t>,</w:t>
            </w:r>
            <w:r>
              <w:rPr>
                <w:rFonts w:ascii="Candara" w:hAnsi="Candara"/>
              </w:rPr>
              <w:t xml:space="preserve"> we’re unpacking whether they </w:t>
            </w:r>
            <w:proofErr w:type="spellStart"/>
            <w:r w:rsidR="009A3B39">
              <w:rPr>
                <w:rFonts w:ascii="Candara" w:hAnsi="Candara"/>
              </w:rPr>
              <w:t>can not</w:t>
            </w:r>
            <w:proofErr w:type="spellEnd"/>
            <w:r w:rsidR="009A3B39">
              <w:rPr>
                <w:rFonts w:ascii="Candara" w:hAnsi="Candara"/>
              </w:rPr>
              <w:t xml:space="preserve"> just retell a section of scripture but hopefully have it in context – </w:t>
            </w:r>
            <w:r w:rsidR="008A3BA1">
              <w:rPr>
                <w:rFonts w:ascii="Candara" w:hAnsi="Candara"/>
              </w:rPr>
              <w:t>O</w:t>
            </w:r>
            <w:r w:rsidR="009A3B39">
              <w:rPr>
                <w:rFonts w:ascii="Candara" w:hAnsi="Candara"/>
              </w:rPr>
              <w:t xml:space="preserve">ld or </w:t>
            </w:r>
            <w:r w:rsidR="008A3BA1">
              <w:rPr>
                <w:rFonts w:ascii="Candara" w:hAnsi="Candara"/>
              </w:rPr>
              <w:t>N</w:t>
            </w:r>
            <w:r w:rsidR="009A3B39">
              <w:rPr>
                <w:rFonts w:ascii="Candara" w:hAnsi="Candara"/>
              </w:rPr>
              <w:t xml:space="preserve">ew </w:t>
            </w:r>
            <w:r w:rsidR="008A3BA1">
              <w:rPr>
                <w:rFonts w:ascii="Candara" w:hAnsi="Candara"/>
              </w:rPr>
              <w:t>T</w:t>
            </w:r>
            <w:r w:rsidR="009A3B39">
              <w:rPr>
                <w:rFonts w:ascii="Candara" w:hAnsi="Candara"/>
              </w:rPr>
              <w:t>estament/</w:t>
            </w:r>
            <w:r w:rsidR="005E53B3">
              <w:rPr>
                <w:rFonts w:ascii="Candara" w:hAnsi="Candara"/>
              </w:rPr>
              <w:t xml:space="preserve">was it something Jesus </w:t>
            </w:r>
            <w:r w:rsidR="00953C0D">
              <w:rPr>
                <w:rFonts w:ascii="Candara" w:hAnsi="Candara"/>
              </w:rPr>
              <w:t>urged us to do etc</w:t>
            </w:r>
            <w:r w:rsidR="00E17885">
              <w:rPr>
                <w:rFonts w:ascii="Candara" w:hAnsi="Candara"/>
              </w:rPr>
              <w:t>?</w:t>
            </w:r>
          </w:p>
        </w:tc>
      </w:tr>
      <w:tr w:rsidR="006857C1" w:rsidRPr="0063526E" w14:paraId="76C46FBB" w14:textId="77777777" w:rsidTr="00BD02B9">
        <w:tc>
          <w:tcPr>
            <w:tcW w:w="10412" w:type="dxa"/>
            <w:shd w:val="clear" w:color="auto" w:fill="FBE4D5" w:themeFill="accent2" w:themeFillTint="33"/>
          </w:tcPr>
          <w:p w14:paraId="4D349EFF" w14:textId="270F1562" w:rsidR="006857C1" w:rsidRPr="00B105C8" w:rsidRDefault="006857C1" w:rsidP="00841A0C">
            <w:pPr>
              <w:ind w:right="118"/>
              <w:jc w:val="both"/>
              <w:rPr>
                <w:rFonts w:ascii="Candara" w:hAnsi="Candara"/>
                <w:color w:val="FF0000"/>
              </w:rPr>
            </w:pPr>
            <w:r>
              <w:rPr>
                <w:rFonts w:ascii="Candara" w:hAnsi="Candara"/>
                <w:b/>
                <w:bCs/>
              </w:rPr>
              <w:t>5.</w:t>
            </w:r>
            <w:r w:rsidR="00952926">
              <w:rPr>
                <w:rFonts w:ascii="Candara" w:hAnsi="Candara"/>
                <w:b/>
                <w:bCs/>
              </w:rPr>
              <w:t xml:space="preserve"> Do all children at this school take part in collective worship</w:t>
            </w:r>
            <w:r w:rsidRPr="006F1C09">
              <w:rPr>
                <w:rFonts w:ascii="Candara" w:hAnsi="Candara"/>
                <w:b/>
                <w:bCs/>
              </w:rPr>
              <w:t xml:space="preserve">? </w:t>
            </w:r>
            <w:r>
              <w:rPr>
                <w:rFonts w:ascii="Candara" w:hAnsi="Candara"/>
                <w:color w:val="FF0000"/>
              </w:rPr>
              <w:t xml:space="preserve">Strand </w:t>
            </w:r>
            <w:r w:rsidR="001F4864">
              <w:rPr>
                <w:rFonts w:ascii="Candara" w:hAnsi="Candara"/>
                <w:color w:val="FF0000"/>
              </w:rPr>
              <w:t xml:space="preserve">6 (a) (b) </w:t>
            </w:r>
            <w:r w:rsidR="00841A0C">
              <w:rPr>
                <w:rFonts w:ascii="Candara" w:hAnsi="Candara"/>
                <w:color w:val="FF0000"/>
              </w:rPr>
              <w:t>Grade descriptors</w:t>
            </w:r>
            <w:r>
              <w:rPr>
                <w:rFonts w:ascii="Candara" w:hAnsi="Candara"/>
                <w:color w:val="FF0000"/>
              </w:rPr>
              <w:t xml:space="preserve"> </w:t>
            </w:r>
          </w:p>
        </w:tc>
      </w:tr>
      <w:tr w:rsidR="006857C1" w:rsidRPr="0063526E" w14:paraId="3B83BA2D" w14:textId="77777777" w:rsidTr="00E43DE5">
        <w:tc>
          <w:tcPr>
            <w:tcW w:w="10412" w:type="dxa"/>
          </w:tcPr>
          <w:p w14:paraId="0510782F" w14:textId="1C871A64" w:rsidR="006857C1" w:rsidRDefault="00841A0C" w:rsidP="006857C1">
            <w:pPr>
              <w:pStyle w:val="ListParagraph"/>
              <w:numPr>
                <w:ilvl w:val="0"/>
                <w:numId w:val="5"/>
              </w:numPr>
              <w:ind w:right="118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Here we’re unpacking whether worship is inclusive and invitational.</w:t>
            </w:r>
          </w:p>
          <w:p w14:paraId="1DC9A75C" w14:textId="591BB4D3" w:rsidR="00841A0C" w:rsidRDefault="00841A0C" w:rsidP="006857C1">
            <w:pPr>
              <w:pStyle w:val="ListParagraph"/>
              <w:numPr>
                <w:ilvl w:val="0"/>
                <w:numId w:val="5"/>
              </w:numPr>
              <w:ind w:right="118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There may be pupils who don’t </w:t>
            </w:r>
            <w:r w:rsidR="00FA5887">
              <w:rPr>
                <w:rFonts w:ascii="Candara" w:hAnsi="Candara"/>
              </w:rPr>
              <w:t xml:space="preserve">‘participate’ because their special or additional needs mean they can’t bear to sing or say words out loud but they still get </w:t>
            </w:r>
            <w:r w:rsidR="00574667">
              <w:rPr>
                <w:rFonts w:ascii="Candara" w:hAnsi="Candara"/>
              </w:rPr>
              <w:t>something from collective worship (and aren’t compelled to speak or sing in circumstances which make them uncomfortable)</w:t>
            </w:r>
            <w:r w:rsidR="00854A9B">
              <w:rPr>
                <w:rFonts w:ascii="Candara" w:hAnsi="Candara"/>
              </w:rPr>
              <w:t>.</w:t>
            </w:r>
          </w:p>
          <w:p w14:paraId="4BC40F17" w14:textId="2212FBB3" w:rsidR="006857C1" w:rsidRPr="00970E4A" w:rsidRDefault="00854A9B" w:rsidP="00A90210">
            <w:pPr>
              <w:pStyle w:val="ListParagraph"/>
              <w:numPr>
                <w:ilvl w:val="0"/>
                <w:numId w:val="5"/>
              </w:numPr>
              <w:ind w:right="118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There </w:t>
            </w:r>
            <w:r w:rsidR="0066553D">
              <w:rPr>
                <w:rFonts w:ascii="Candara" w:hAnsi="Candara"/>
              </w:rPr>
              <w:t>will</w:t>
            </w:r>
            <w:r>
              <w:rPr>
                <w:rFonts w:ascii="Candara" w:hAnsi="Candara"/>
              </w:rPr>
              <w:t xml:space="preserve"> be pupils with no faith or a faith which isn’t Christianity </w:t>
            </w:r>
            <w:r w:rsidR="0066553D">
              <w:rPr>
                <w:rFonts w:ascii="Candara" w:hAnsi="Candara"/>
              </w:rPr>
              <w:t xml:space="preserve">attending acts of collective worship – is there something for them? Do they feel included? Can they take part with integrity? </w:t>
            </w:r>
            <w:r w:rsidR="00D03257">
              <w:rPr>
                <w:rFonts w:ascii="Candara" w:hAnsi="Candara"/>
              </w:rPr>
              <w:t xml:space="preserve">Are they compelled or prompted to say or agree to things that go against their own philosophical </w:t>
            </w:r>
            <w:r w:rsidR="00F1111A">
              <w:rPr>
                <w:rFonts w:ascii="Candara" w:hAnsi="Candara"/>
              </w:rPr>
              <w:t xml:space="preserve">beliefs or </w:t>
            </w:r>
            <w:r w:rsidR="00F82164">
              <w:rPr>
                <w:rFonts w:ascii="Candara" w:hAnsi="Candara"/>
              </w:rPr>
              <w:t xml:space="preserve">are </w:t>
            </w:r>
            <w:r w:rsidR="00F1111A">
              <w:rPr>
                <w:rFonts w:ascii="Candara" w:hAnsi="Candara"/>
              </w:rPr>
              <w:t xml:space="preserve">all views accommodated (by invitational/optional language and </w:t>
            </w:r>
            <w:r w:rsidR="002C11BC">
              <w:rPr>
                <w:rFonts w:ascii="Candara" w:hAnsi="Candara"/>
              </w:rPr>
              <w:t xml:space="preserve">by </w:t>
            </w:r>
            <w:r w:rsidR="00A90210">
              <w:rPr>
                <w:rFonts w:ascii="Candara" w:hAnsi="Candara"/>
              </w:rPr>
              <w:t xml:space="preserve">bible stories </w:t>
            </w:r>
            <w:r w:rsidR="002C11BC">
              <w:rPr>
                <w:rFonts w:ascii="Candara" w:hAnsi="Candara"/>
              </w:rPr>
              <w:t xml:space="preserve">that are </w:t>
            </w:r>
            <w:r w:rsidR="00A90210">
              <w:rPr>
                <w:rFonts w:ascii="Candara" w:hAnsi="Candara"/>
              </w:rPr>
              <w:t>relevant to all whatever their belief or view?)</w:t>
            </w:r>
          </w:p>
        </w:tc>
      </w:tr>
      <w:tr w:rsidR="006857C1" w:rsidRPr="0063526E" w14:paraId="7E5C09FD" w14:textId="77777777" w:rsidTr="00BD02B9">
        <w:tc>
          <w:tcPr>
            <w:tcW w:w="10412" w:type="dxa"/>
            <w:shd w:val="clear" w:color="auto" w:fill="FBE4D5" w:themeFill="accent2" w:themeFillTint="33"/>
          </w:tcPr>
          <w:p w14:paraId="184DDE76" w14:textId="700FB4BC" w:rsidR="006857C1" w:rsidRPr="00BE1892" w:rsidRDefault="006857C1" w:rsidP="00445657">
            <w:pPr>
              <w:ind w:right="118"/>
              <w:jc w:val="both"/>
              <w:rPr>
                <w:rFonts w:ascii="Candara" w:hAnsi="Candara"/>
                <w:color w:val="FF0000"/>
              </w:rPr>
            </w:pPr>
            <w:r>
              <w:rPr>
                <w:rFonts w:ascii="Candara" w:hAnsi="Candara"/>
                <w:b/>
                <w:bCs/>
              </w:rPr>
              <w:t>6.</w:t>
            </w:r>
            <w:r w:rsidR="005B1F36">
              <w:rPr>
                <w:rFonts w:ascii="Candara" w:hAnsi="Candara"/>
                <w:b/>
                <w:bCs/>
              </w:rPr>
              <w:t xml:space="preserve"> </w:t>
            </w:r>
            <w:r w:rsidR="001C0A11">
              <w:rPr>
                <w:rFonts w:ascii="Candara" w:hAnsi="Candara"/>
                <w:b/>
                <w:bCs/>
              </w:rPr>
              <w:t>What variety is offered in styles of worship, reflection and prayer</w:t>
            </w:r>
            <w:r w:rsidRPr="003C37F5">
              <w:rPr>
                <w:rFonts w:ascii="Candara" w:hAnsi="Candara"/>
                <w:b/>
                <w:bCs/>
              </w:rPr>
              <w:t>?</w:t>
            </w:r>
            <w:r>
              <w:rPr>
                <w:rFonts w:ascii="Candara" w:hAnsi="Candara"/>
                <w:b/>
                <w:bCs/>
              </w:rPr>
              <w:t xml:space="preserve"> </w:t>
            </w:r>
            <w:r>
              <w:rPr>
                <w:rFonts w:ascii="Candara" w:hAnsi="Candara"/>
                <w:color w:val="FF0000"/>
              </w:rPr>
              <w:t xml:space="preserve">Strand </w:t>
            </w:r>
            <w:r w:rsidR="00445657">
              <w:rPr>
                <w:rFonts w:ascii="Candara" w:hAnsi="Candara"/>
                <w:color w:val="FF0000"/>
              </w:rPr>
              <w:t xml:space="preserve">6 (b) </w:t>
            </w:r>
          </w:p>
        </w:tc>
      </w:tr>
      <w:tr w:rsidR="006857C1" w:rsidRPr="0063526E" w14:paraId="2FC51625" w14:textId="77777777" w:rsidTr="00E43DE5">
        <w:tc>
          <w:tcPr>
            <w:tcW w:w="10412" w:type="dxa"/>
          </w:tcPr>
          <w:p w14:paraId="315B815A" w14:textId="18C0ED3C" w:rsidR="006857C1" w:rsidRDefault="00445657" w:rsidP="006857C1">
            <w:pPr>
              <w:pStyle w:val="ListParagraph"/>
              <w:numPr>
                <w:ilvl w:val="0"/>
                <w:numId w:val="6"/>
              </w:numPr>
              <w:ind w:right="118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We’re looking for pupils being given a</w:t>
            </w:r>
            <w:r w:rsidR="00F11548">
              <w:rPr>
                <w:rFonts w:ascii="Candara" w:hAnsi="Candara"/>
              </w:rPr>
              <w:t xml:space="preserve">n understanding that Christians worship in different ways and an opportunity to experience lots of different ways to worship (both for their understanding of the world around them but also to </w:t>
            </w:r>
            <w:r w:rsidR="006B3CFA">
              <w:rPr>
                <w:rFonts w:ascii="Candara" w:hAnsi="Candara"/>
              </w:rPr>
              <w:t>help them explore whether one or more particular styles of worship might appeal to them).</w:t>
            </w:r>
          </w:p>
          <w:p w14:paraId="187DDE47" w14:textId="314483F6" w:rsidR="006857C1" w:rsidRPr="00504B61" w:rsidRDefault="006B3CFA" w:rsidP="00504B61">
            <w:pPr>
              <w:pStyle w:val="ListParagraph"/>
              <w:numPr>
                <w:ilvl w:val="0"/>
                <w:numId w:val="6"/>
              </w:numPr>
              <w:ind w:right="118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Ask about: music, pictures, stories, drama, </w:t>
            </w:r>
            <w:r w:rsidR="00631B37">
              <w:rPr>
                <w:rFonts w:ascii="Candara" w:hAnsi="Candara"/>
              </w:rPr>
              <w:t>silence, reflection, prayer, video</w:t>
            </w:r>
            <w:r w:rsidR="002C11BC">
              <w:rPr>
                <w:rFonts w:ascii="Candara" w:hAnsi="Candara"/>
              </w:rPr>
              <w:t xml:space="preserve">, </w:t>
            </w:r>
            <w:r w:rsidR="00582626">
              <w:rPr>
                <w:rFonts w:ascii="Candara" w:hAnsi="Candara"/>
              </w:rPr>
              <w:t xml:space="preserve">physical resources </w:t>
            </w:r>
            <w:r w:rsidR="002C11BC">
              <w:rPr>
                <w:rFonts w:ascii="Candara" w:hAnsi="Candara"/>
              </w:rPr>
              <w:t>etc.</w:t>
            </w:r>
          </w:p>
        </w:tc>
      </w:tr>
      <w:tr w:rsidR="006857C1" w:rsidRPr="0063526E" w14:paraId="6DBB1944" w14:textId="77777777" w:rsidTr="00BD02B9">
        <w:tc>
          <w:tcPr>
            <w:tcW w:w="10412" w:type="dxa"/>
            <w:shd w:val="clear" w:color="auto" w:fill="FBE4D5" w:themeFill="accent2" w:themeFillTint="33"/>
          </w:tcPr>
          <w:p w14:paraId="1947ACC1" w14:textId="16C14F6C" w:rsidR="006857C1" w:rsidRPr="00782DCF" w:rsidRDefault="006857C1" w:rsidP="00782DCF">
            <w:pPr>
              <w:ind w:right="118"/>
              <w:jc w:val="both"/>
              <w:rPr>
                <w:rFonts w:ascii="Candara" w:hAnsi="Candara"/>
                <w:color w:val="FF0000"/>
              </w:rPr>
            </w:pPr>
            <w:r>
              <w:rPr>
                <w:rFonts w:ascii="Candara" w:hAnsi="Candara"/>
                <w:b/>
                <w:bCs/>
              </w:rPr>
              <w:t xml:space="preserve">7. </w:t>
            </w:r>
            <w:r w:rsidR="00504B61">
              <w:rPr>
                <w:rFonts w:ascii="Candara" w:hAnsi="Candara"/>
                <w:b/>
                <w:bCs/>
              </w:rPr>
              <w:t xml:space="preserve">Do you, and if so, how do you pray? </w:t>
            </w:r>
            <w:r w:rsidR="00782DCF">
              <w:rPr>
                <w:rFonts w:ascii="Candara" w:hAnsi="Candara"/>
                <w:color w:val="FF0000"/>
              </w:rPr>
              <w:t>Strand 6 (a) (b) Grade descriptors</w:t>
            </w:r>
          </w:p>
        </w:tc>
      </w:tr>
      <w:tr w:rsidR="006857C1" w:rsidRPr="0063526E" w14:paraId="5F2E5A1B" w14:textId="77777777" w:rsidTr="00E43DE5">
        <w:tc>
          <w:tcPr>
            <w:tcW w:w="10412" w:type="dxa"/>
          </w:tcPr>
          <w:p w14:paraId="0FBC67CD" w14:textId="62B71D7C" w:rsidR="006857C1" w:rsidRDefault="00782DCF" w:rsidP="006857C1">
            <w:pPr>
              <w:pStyle w:val="ListParagraph"/>
              <w:numPr>
                <w:ilvl w:val="0"/>
                <w:numId w:val="7"/>
              </w:numPr>
              <w:ind w:right="118"/>
              <w:jc w:val="both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w:t>Here</w:t>
            </w:r>
            <w:r w:rsidR="00B1724B">
              <w:rPr>
                <w:rFonts w:ascii="Candara" w:hAnsi="Candara"/>
                <w:noProof/>
              </w:rPr>
              <w:t xml:space="preserve"> we’re exploring whether prayer is invitational (modelled and time given to it but not compulsory – no ‘hands together</w:t>
            </w:r>
            <w:r w:rsidR="006A3DC5">
              <w:rPr>
                <w:rFonts w:ascii="Candara" w:hAnsi="Candara"/>
                <w:noProof/>
              </w:rPr>
              <w:t>, eyes closed</w:t>
            </w:r>
            <w:r w:rsidR="00EA340B">
              <w:rPr>
                <w:rFonts w:ascii="Candara" w:hAnsi="Candara"/>
                <w:noProof/>
              </w:rPr>
              <w:t>’</w:t>
            </w:r>
            <w:r w:rsidR="006A3DC5">
              <w:rPr>
                <w:rFonts w:ascii="Candara" w:hAnsi="Candara"/>
                <w:noProof/>
              </w:rPr>
              <w:t xml:space="preserve"> etc.)</w:t>
            </w:r>
          </w:p>
          <w:p w14:paraId="76A626E0" w14:textId="37325070" w:rsidR="006857C1" w:rsidRPr="00602AB5" w:rsidRDefault="006A3DC5" w:rsidP="00602AB5">
            <w:pPr>
              <w:pStyle w:val="ListParagraph"/>
              <w:numPr>
                <w:ilvl w:val="0"/>
                <w:numId w:val="7"/>
              </w:numPr>
              <w:ind w:right="118"/>
              <w:jc w:val="both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w:t xml:space="preserve">Can pupils talk about praying in different ways (silent individual prayer, </w:t>
            </w:r>
            <w:r w:rsidR="009F2E1D">
              <w:rPr>
                <w:rFonts w:ascii="Candara" w:hAnsi="Candara"/>
                <w:noProof/>
              </w:rPr>
              <w:t xml:space="preserve">offered post-it notes etc to write on, </w:t>
            </w:r>
            <w:r w:rsidR="00D9686F">
              <w:rPr>
                <w:rFonts w:ascii="Candara" w:hAnsi="Candara"/>
                <w:noProof/>
              </w:rPr>
              <w:t>leading prayer up-front for others etc.)?</w:t>
            </w:r>
          </w:p>
        </w:tc>
      </w:tr>
      <w:tr w:rsidR="006857C1" w:rsidRPr="0063526E" w14:paraId="4FD2A2FA" w14:textId="77777777" w:rsidTr="00BD02B9">
        <w:tc>
          <w:tcPr>
            <w:tcW w:w="10412" w:type="dxa"/>
            <w:shd w:val="clear" w:color="auto" w:fill="FBE4D5" w:themeFill="accent2" w:themeFillTint="33"/>
          </w:tcPr>
          <w:p w14:paraId="7E103BCA" w14:textId="0920DDD0" w:rsidR="006857C1" w:rsidRPr="00A87187" w:rsidRDefault="006857C1" w:rsidP="00602AB5">
            <w:pPr>
              <w:ind w:right="118"/>
              <w:jc w:val="both"/>
              <w:rPr>
                <w:rFonts w:ascii="Candara" w:hAnsi="Candara"/>
                <w:b/>
                <w:bCs/>
                <w:noProof/>
              </w:rPr>
            </w:pPr>
            <w:r>
              <w:rPr>
                <w:rFonts w:ascii="Candara" w:hAnsi="Candara"/>
                <w:b/>
                <w:bCs/>
                <w:noProof/>
              </w:rPr>
              <w:t xml:space="preserve">8. </w:t>
            </w:r>
            <w:r w:rsidR="00E0164A">
              <w:rPr>
                <w:rFonts w:ascii="Candara" w:hAnsi="Candara"/>
                <w:b/>
                <w:bCs/>
                <w:noProof/>
              </w:rPr>
              <w:t xml:space="preserve">What difference has collective worship made in pupils’ lives? </w:t>
            </w:r>
            <w:r w:rsidR="0004502A">
              <w:rPr>
                <w:rFonts w:ascii="Candara" w:hAnsi="Candara"/>
                <w:b/>
                <w:bCs/>
                <w:noProof/>
              </w:rPr>
              <w:t xml:space="preserve"> </w:t>
            </w:r>
            <w:r w:rsidR="0004502A">
              <w:rPr>
                <w:rFonts w:ascii="Candara" w:hAnsi="Candara"/>
                <w:color w:val="FF0000"/>
              </w:rPr>
              <w:t>Strand 6 (a) Grade descriptors</w:t>
            </w:r>
          </w:p>
        </w:tc>
      </w:tr>
      <w:tr w:rsidR="006857C1" w:rsidRPr="0063526E" w14:paraId="5AF452E1" w14:textId="77777777" w:rsidTr="00E43DE5">
        <w:tc>
          <w:tcPr>
            <w:tcW w:w="10412" w:type="dxa"/>
          </w:tcPr>
          <w:p w14:paraId="172A3A2C" w14:textId="0FDEE9E9" w:rsidR="006857C1" w:rsidRDefault="00870B5D" w:rsidP="006857C1">
            <w:pPr>
              <w:pStyle w:val="ListParagraph"/>
              <w:numPr>
                <w:ilvl w:val="0"/>
                <w:numId w:val="8"/>
              </w:numPr>
              <w:ind w:right="118"/>
              <w:jc w:val="both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w:t xml:space="preserve">We’re looking for how collective worship has inspired pupils to </w:t>
            </w:r>
            <w:r w:rsidR="008F5F5D">
              <w:rPr>
                <w:rFonts w:ascii="Candara" w:hAnsi="Candara"/>
                <w:noProof/>
              </w:rPr>
              <w:t>grow spiritually.</w:t>
            </w:r>
          </w:p>
          <w:p w14:paraId="6E59F139" w14:textId="31235D89" w:rsidR="008F5F5D" w:rsidRDefault="008F5F5D" w:rsidP="006857C1">
            <w:pPr>
              <w:pStyle w:val="ListParagraph"/>
              <w:numPr>
                <w:ilvl w:val="0"/>
                <w:numId w:val="8"/>
              </w:numPr>
              <w:ind w:right="118"/>
              <w:jc w:val="both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w:t>How has it inspired them to take action?</w:t>
            </w:r>
            <w:r w:rsidR="00266B3E">
              <w:rPr>
                <w:rFonts w:ascii="Candara" w:hAnsi="Candara"/>
                <w:noProof/>
              </w:rPr>
              <w:t xml:space="preserve"> Has it changed their own personal behaviour or attitude towards others?</w:t>
            </w:r>
          </w:p>
          <w:p w14:paraId="3BEDB840" w14:textId="2C874165" w:rsidR="006857C1" w:rsidRDefault="00266B3E" w:rsidP="00D2461B">
            <w:pPr>
              <w:pStyle w:val="ListParagraph"/>
              <w:numPr>
                <w:ilvl w:val="0"/>
                <w:numId w:val="8"/>
              </w:numPr>
              <w:ind w:right="118"/>
              <w:jc w:val="both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w:t xml:space="preserve">Has it inspired them to </w:t>
            </w:r>
            <w:r w:rsidR="00E73B88">
              <w:rPr>
                <w:rFonts w:ascii="Candara" w:hAnsi="Candara"/>
                <w:noProof/>
              </w:rPr>
              <w:t>campaign, fundraise, give their own time to ‘change the world’ (</w:t>
            </w:r>
            <w:r w:rsidR="00F0776C">
              <w:rPr>
                <w:rFonts w:ascii="Candara" w:hAnsi="Candara"/>
                <w:noProof/>
              </w:rPr>
              <w:t>net zero projects such as recycling</w:t>
            </w:r>
            <w:r w:rsidR="00BE6C4E">
              <w:rPr>
                <w:rFonts w:ascii="Candara" w:hAnsi="Candara"/>
                <w:noProof/>
              </w:rPr>
              <w:t xml:space="preserve">, </w:t>
            </w:r>
            <w:r w:rsidR="00F0776C">
              <w:rPr>
                <w:rFonts w:ascii="Candara" w:hAnsi="Candara"/>
                <w:noProof/>
              </w:rPr>
              <w:t xml:space="preserve">energy </w:t>
            </w:r>
            <w:r w:rsidR="00BE6C4E">
              <w:rPr>
                <w:rFonts w:ascii="Candara" w:hAnsi="Candara"/>
                <w:noProof/>
              </w:rPr>
              <w:t>reduction</w:t>
            </w:r>
            <w:r w:rsidR="00E6634E">
              <w:rPr>
                <w:rFonts w:ascii="Candara" w:hAnsi="Candara"/>
                <w:noProof/>
              </w:rPr>
              <w:t>,</w:t>
            </w:r>
            <w:r w:rsidR="00BE6C4E">
              <w:rPr>
                <w:rFonts w:ascii="Candara" w:hAnsi="Candara"/>
                <w:noProof/>
              </w:rPr>
              <w:t xml:space="preserve"> </w:t>
            </w:r>
            <w:r w:rsidR="00E6634E">
              <w:rPr>
                <w:rFonts w:ascii="Candara" w:hAnsi="Candara"/>
                <w:noProof/>
              </w:rPr>
              <w:t>growing our own;</w:t>
            </w:r>
            <w:r w:rsidR="00F0776C">
              <w:rPr>
                <w:rFonts w:ascii="Candara" w:hAnsi="Candara"/>
                <w:noProof/>
              </w:rPr>
              <w:t xml:space="preserve"> environment improvements</w:t>
            </w:r>
            <w:r w:rsidR="00BE6C4E">
              <w:rPr>
                <w:rFonts w:ascii="Candara" w:hAnsi="Candara"/>
                <w:noProof/>
              </w:rPr>
              <w:t xml:space="preserve"> such as litter picks or decoration</w:t>
            </w:r>
            <w:r w:rsidR="00E6634E">
              <w:rPr>
                <w:rFonts w:ascii="Candara" w:hAnsi="Candara"/>
                <w:noProof/>
              </w:rPr>
              <w:t>; writing to the local MP etc</w:t>
            </w:r>
            <w:r w:rsidR="00D2461B">
              <w:rPr>
                <w:rFonts w:ascii="Candara" w:hAnsi="Candara"/>
                <w:noProof/>
              </w:rPr>
              <w:t>; donating proceeds from an event to a cause which has stirred them up; making anti-bullying etc posters).</w:t>
            </w:r>
          </w:p>
          <w:p w14:paraId="00DDE058" w14:textId="6D7B396C" w:rsidR="00D2461B" w:rsidRPr="00D2461B" w:rsidRDefault="00D2461B" w:rsidP="00D2461B">
            <w:pPr>
              <w:pStyle w:val="ListParagraph"/>
              <w:numPr>
                <w:ilvl w:val="0"/>
                <w:numId w:val="8"/>
              </w:numPr>
              <w:ind w:right="118"/>
              <w:jc w:val="both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w:t xml:space="preserve">We’re getting at collective worship being about </w:t>
            </w:r>
            <w:r>
              <w:rPr>
                <w:rFonts w:ascii="Candara" w:hAnsi="Candara"/>
                <w:b/>
                <w:bCs/>
                <w:noProof/>
              </w:rPr>
              <w:t xml:space="preserve">more </w:t>
            </w:r>
            <w:r>
              <w:rPr>
                <w:rFonts w:ascii="Candara" w:hAnsi="Candara"/>
                <w:noProof/>
              </w:rPr>
              <w:t xml:space="preserve">than what happens in the 20 minutes or so of worship time but </w:t>
            </w:r>
            <w:r w:rsidR="005B6864">
              <w:rPr>
                <w:rFonts w:ascii="Candara" w:hAnsi="Candara"/>
                <w:noProof/>
              </w:rPr>
              <w:t>what it</w:t>
            </w:r>
            <w:r w:rsidR="00EA340B">
              <w:rPr>
                <w:rFonts w:ascii="Candara" w:hAnsi="Candara"/>
                <w:noProof/>
              </w:rPr>
              <w:t>s</w:t>
            </w:r>
            <w:r w:rsidR="005B6864">
              <w:rPr>
                <w:rFonts w:ascii="Candara" w:hAnsi="Candara"/>
                <w:noProof/>
              </w:rPr>
              <w:t xml:space="preserve"> </w:t>
            </w:r>
            <w:r w:rsidR="0024576B">
              <w:rPr>
                <w:rFonts w:ascii="Candara" w:hAnsi="Candara"/>
                <w:noProof/>
              </w:rPr>
              <w:t xml:space="preserve">impact is beyond this – what it’s </w:t>
            </w:r>
            <w:r w:rsidR="00A732AC">
              <w:rPr>
                <w:rFonts w:ascii="Candara" w:hAnsi="Candara"/>
                <w:noProof/>
              </w:rPr>
              <w:t>inspiring through the week.</w:t>
            </w:r>
          </w:p>
        </w:tc>
      </w:tr>
      <w:tr w:rsidR="006857C1" w:rsidRPr="0063526E" w14:paraId="2B086229" w14:textId="77777777" w:rsidTr="00BD02B9">
        <w:tc>
          <w:tcPr>
            <w:tcW w:w="10412" w:type="dxa"/>
            <w:shd w:val="clear" w:color="auto" w:fill="FBE4D5" w:themeFill="accent2" w:themeFillTint="33"/>
          </w:tcPr>
          <w:p w14:paraId="51259D17" w14:textId="0D47B0A5" w:rsidR="006857C1" w:rsidRPr="003070A5" w:rsidRDefault="006857C1" w:rsidP="003070A5">
            <w:pPr>
              <w:ind w:right="118"/>
              <w:jc w:val="both"/>
              <w:rPr>
                <w:rFonts w:ascii="Candara" w:hAnsi="Candara"/>
                <w:color w:val="FF0000"/>
              </w:rPr>
            </w:pPr>
            <w:r>
              <w:rPr>
                <w:rFonts w:ascii="Candara" w:hAnsi="Candara"/>
                <w:b/>
                <w:bCs/>
              </w:rPr>
              <w:t xml:space="preserve">9. </w:t>
            </w:r>
            <w:r w:rsidR="00952CD4">
              <w:rPr>
                <w:rFonts w:ascii="Candara" w:hAnsi="Candara"/>
                <w:b/>
                <w:bCs/>
              </w:rPr>
              <w:t xml:space="preserve">To </w:t>
            </w:r>
            <w:r w:rsidR="002E36DB">
              <w:rPr>
                <w:rFonts w:ascii="Candara" w:hAnsi="Candara"/>
                <w:b/>
                <w:bCs/>
              </w:rPr>
              <w:t>what extent do pupils</w:t>
            </w:r>
            <w:r w:rsidR="007D0B0F">
              <w:rPr>
                <w:rFonts w:ascii="Candara" w:hAnsi="Candara"/>
                <w:b/>
                <w:bCs/>
              </w:rPr>
              <w:t xml:space="preserve"> </w:t>
            </w:r>
            <w:r w:rsidR="00D63D9A">
              <w:rPr>
                <w:rFonts w:ascii="Candara" w:hAnsi="Candara"/>
                <w:b/>
                <w:bCs/>
              </w:rPr>
              <w:t xml:space="preserve">have an understanding of the </w:t>
            </w:r>
            <w:r w:rsidR="0099469F">
              <w:rPr>
                <w:rFonts w:ascii="Candara" w:hAnsi="Candara"/>
                <w:b/>
                <w:bCs/>
              </w:rPr>
              <w:t xml:space="preserve">diversity </w:t>
            </w:r>
            <w:r w:rsidR="00FB190A">
              <w:rPr>
                <w:rFonts w:ascii="Candara" w:hAnsi="Candara"/>
                <w:b/>
                <w:bCs/>
              </w:rPr>
              <w:t>of liturgical and other traditions of the Anglican church</w:t>
            </w:r>
            <w:r w:rsidR="002246AA">
              <w:rPr>
                <w:rFonts w:ascii="Candara" w:hAnsi="Candara"/>
                <w:b/>
                <w:bCs/>
              </w:rPr>
              <w:t xml:space="preserve"> both in this country and worldwide</w:t>
            </w:r>
            <w:r w:rsidRPr="00860926">
              <w:rPr>
                <w:rFonts w:ascii="Candara" w:hAnsi="Candara"/>
                <w:b/>
                <w:bCs/>
              </w:rPr>
              <w:t>?</w:t>
            </w:r>
            <w:r>
              <w:rPr>
                <w:rFonts w:ascii="Candara" w:hAnsi="Candara"/>
                <w:b/>
                <w:bCs/>
              </w:rPr>
              <w:t xml:space="preserve"> </w:t>
            </w:r>
            <w:r>
              <w:rPr>
                <w:rFonts w:ascii="Candara" w:hAnsi="Candara"/>
                <w:color w:val="FF0000"/>
              </w:rPr>
              <w:t xml:space="preserve">Strand </w:t>
            </w:r>
            <w:r w:rsidR="00304C53">
              <w:rPr>
                <w:rFonts w:ascii="Candara" w:hAnsi="Candara"/>
                <w:color w:val="FF0000"/>
              </w:rPr>
              <w:t>6 Grade Descriptors</w:t>
            </w:r>
          </w:p>
        </w:tc>
      </w:tr>
      <w:tr w:rsidR="006857C1" w:rsidRPr="0063526E" w14:paraId="697D4287" w14:textId="77777777" w:rsidTr="00E43DE5">
        <w:tc>
          <w:tcPr>
            <w:tcW w:w="10412" w:type="dxa"/>
          </w:tcPr>
          <w:p w14:paraId="0A5900BE" w14:textId="77777777" w:rsidR="006857C1" w:rsidRPr="002C1C30" w:rsidRDefault="00304C53" w:rsidP="00304C53">
            <w:pPr>
              <w:pStyle w:val="ListParagraph"/>
              <w:numPr>
                <w:ilvl w:val="0"/>
                <w:numId w:val="8"/>
              </w:numPr>
              <w:ind w:right="118"/>
              <w:jc w:val="both"/>
              <w:rPr>
                <w:rFonts w:ascii="Candara" w:hAnsi="Candara"/>
              </w:rPr>
            </w:pPr>
            <w:r w:rsidRPr="002C1C30">
              <w:rPr>
                <w:rFonts w:ascii="Candara" w:hAnsi="Candara"/>
              </w:rPr>
              <w:t>This is an opportunity for diversity and ‘looking out’ beyond our local community.</w:t>
            </w:r>
          </w:p>
          <w:p w14:paraId="2F019C2E" w14:textId="77777777" w:rsidR="00304C53" w:rsidRPr="002C1C30" w:rsidRDefault="00304C53" w:rsidP="00304C53">
            <w:pPr>
              <w:pStyle w:val="ListParagraph"/>
              <w:numPr>
                <w:ilvl w:val="0"/>
                <w:numId w:val="8"/>
              </w:numPr>
              <w:ind w:right="118"/>
              <w:jc w:val="both"/>
              <w:rPr>
                <w:rFonts w:ascii="Candara" w:hAnsi="Candara"/>
              </w:rPr>
            </w:pPr>
            <w:r w:rsidRPr="002C1C30">
              <w:rPr>
                <w:rFonts w:ascii="Candara" w:hAnsi="Candara"/>
              </w:rPr>
              <w:t>How do we share traditions and festivals with others worldwide?</w:t>
            </w:r>
          </w:p>
          <w:p w14:paraId="1D935A70" w14:textId="77777777" w:rsidR="00304C53" w:rsidRPr="002C1C30" w:rsidRDefault="00304C53" w:rsidP="00304C53">
            <w:pPr>
              <w:pStyle w:val="ListParagraph"/>
              <w:numPr>
                <w:ilvl w:val="0"/>
                <w:numId w:val="8"/>
              </w:numPr>
              <w:ind w:right="118"/>
              <w:jc w:val="both"/>
              <w:rPr>
                <w:rFonts w:ascii="Candara" w:hAnsi="Candara"/>
              </w:rPr>
            </w:pPr>
            <w:r w:rsidRPr="002C1C30">
              <w:rPr>
                <w:rFonts w:ascii="Candara" w:hAnsi="Candara"/>
              </w:rPr>
              <w:t xml:space="preserve">How do Christians across the world differ in their </w:t>
            </w:r>
            <w:r w:rsidR="003070A5" w:rsidRPr="002C1C30">
              <w:rPr>
                <w:rFonts w:ascii="Candara" w:hAnsi="Candara"/>
              </w:rPr>
              <w:t>approach to worship – what do different communities do to demonstrate their faith?</w:t>
            </w:r>
          </w:p>
          <w:p w14:paraId="4482D048" w14:textId="621A31CE" w:rsidR="003070A5" w:rsidRPr="002C1C30" w:rsidRDefault="003070A5" w:rsidP="00304C53">
            <w:pPr>
              <w:pStyle w:val="ListParagraph"/>
              <w:numPr>
                <w:ilvl w:val="0"/>
                <w:numId w:val="8"/>
              </w:numPr>
              <w:ind w:right="118"/>
              <w:jc w:val="both"/>
              <w:rPr>
                <w:rFonts w:ascii="Candara" w:hAnsi="Candara"/>
                <w:b/>
                <w:bCs/>
              </w:rPr>
            </w:pPr>
            <w:r w:rsidRPr="002C1C30">
              <w:rPr>
                <w:rFonts w:ascii="Candara" w:hAnsi="Candara"/>
              </w:rPr>
              <w:t xml:space="preserve">Can pupils talk about a range of worship styles (e.g. from ‘high’ church communion services to </w:t>
            </w:r>
            <w:r w:rsidR="0015652A" w:rsidRPr="002C1C30">
              <w:rPr>
                <w:rFonts w:ascii="Candara" w:hAnsi="Candara"/>
              </w:rPr>
              <w:t>‘low’ worship band led services)?</w:t>
            </w:r>
          </w:p>
        </w:tc>
      </w:tr>
      <w:tr w:rsidR="002C1C30" w:rsidRPr="0063526E" w14:paraId="64A2CF3D" w14:textId="77777777" w:rsidTr="00350C81">
        <w:tc>
          <w:tcPr>
            <w:tcW w:w="10412" w:type="dxa"/>
            <w:shd w:val="clear" w:color="auto" w:fill="FBE4D5" w:themeFill="accent2" w:themeFillTint="33"/>
          </w:tcPr>
          <w:p w14:paraId="08273ED9" w14:textId="35F81A3C" w:rsidR="002C1C30" w:rsidRPr="003070A5" w:rsidRDefault="002C1C30" w:rsidP="00350C81">
            <w:pPr>
              <w:ind w:right="118"/>
              <w:jc w:val="both"/>
              <w:rPr>
                <w:rFonts w:ascii="Candara" w:hAnsi="Candara"/>
                <w:color w:val="FF0000"/>
              </w:rPr>
            </w:pPr>
            <w:r>
              <w:rPr>
                <w:rFonts w:ascii="Candara" w:hAnsi="Candara"/>
                <w:b/>
                <w:bCs/>
              </w:rPr>
              <w:t xml:space="preserve">10. To what extent do pupils understand </w:t>
            </w:r>
            <w:r w:rsidR="008A09ED">
              <w:rPr>
                <w:rFonts w:ascii="Candara" w:hAnsi="Candara"/>
                <w:b/>
                <w:bCs/>
              </w:rPr>
              <w:t xml:space="preserve">the importance of </w:t>
            </w:r>
            <w:r w:rsidR="00B82F8C">
              <w:rPr>
                <w:rFonts w:ascii="Candara" w:hAnsi="Candara"/>
                <w:b/>
                <w:bCs/>
              </w:rPr>
              <w:t>Holy C</w:t>
            </w:r>
            <w:r w:rsidR="008A09ED">
              <w:rPr>
                <w:rFonts w:ascii="Candara" w:hAnsi="Candara"/>
                <w:b/>
                <w:bCs/>
              </w:rPr>
              <w:t>ommunion/The Eucharist to Christians</w:t>
            </w:r>
            <w:r w:rsidRPr="00860926">
              <w:rPr>
                <w:rFonts w:ascii="Candara" w:hAnsi="Candara"/>
                <w:b/>
                <w:bCs/>
              </w:rPr>
              <w:t>?</w:t>
            </w:r>
            <w:r>
              <w:rPr>
                <w:rFonts w:ascii="Candara" w:hAnsi="Candara"/>
                <w:b/>
                <w:bCs/>
              </w:rPr>
              <w:t xml:space="preserve"> </w:t>
            </w:r>
            <w:r>
              <w:rPr>
                <w:rFonts w:ascii="Candara" w:hAnsi="Candara"/>
                <w:color w:val="FF0000"/>
              </w:rPr>
              <w:t>Strand 6 Grade Descriptors</w:t>
            </w:r>
          </w:p>
        </w:tc>
      </w:tr>
      <w:tr w:rsidR="002C1C30" w:rsidRPr="0063526E" w14:paraId="5037CFAF" w14:textId="77777777" w:rsidTr="00E43DE5">
        <w:tc>
          <w:tcPr>
            <w:tcW w:w="10412" w:type="dxa"/>
          </w:tcPr>
          <w:p w14:paraId="4E71A8A5" w14:textId="77777777" w:rsidR="002C1C30" w:rsidRDefault="008A09ED" w:rsidP="00304C53">
            <w:pPr>
              <w:pStyle w:val="ListParagraph"/>
              <w:numPr>
                <w:ilvl w:val="0"/>
                <w:numId w:val="8"/>
              </w:numPr>
              <w:ind w:right="118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these terms familiar to them?</w:t>
            </w:r>
          </w:p>
          <w:p w14:paraId="58CCA170" w14:textId="77777777" w:rsidR="008A09ED" w:rsidRDefault="008A09ED" w:rsidP="00304C53">
            <w:pPr>
              <w:pStyle w:val="ListParagraph"/>
              <w:numPr>
                <w:ilvl w:val="0"/>
                <w:numId w:val="8"/>
              </w:numPr>
              <w:ind w:right="118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they understand what bread and wine represent to Christians?</w:t>
            </w:r>
          </w:p>
          <w:p w14:paraId="2C804730" w14:textId="173C1180" w:rsidR="008A09ED" w:rsidRPr="002C1C30" w:rsidRDefault="008A09ED" w:rsidP="00304C53">
            <w:pPr>
              <w:pStyle w:val="ListParagraph"/>
              <w:numPr>
                <w:ilvl w:val="0"/>
                <w:numId w:val="8"/>
              </w:numPr>
              <w:ind w:right="118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Do they understand their significance to Christians </w:t>
            </w:r>
            <w:r w:rsidR="00282B94">
              <w:rPr>
                <w:rFonts w:ascii="Candara" w:hAnsi="Candara"/>
              </w:rPr>
              <w:t>– last supper; Christ’s sacrificial death.</w:t>
            </w:r>
          </w:p>
        </w:tc>
      </w:tr>
      <w:tr w:rsidR="00D07F8E" w:rsidRPr="0063526E" w14:paraId="71D23C78" w14:textId="77777777" w:rsidTr="00350C81">
        <w:tc>
          <w:tcPr>
            <w:tcW w:w="10412" w:type="dxa"/>
            <w:shd w:val="clear" w:color="auto" w:fill="FBE4D5" w:themeFill="accent2" w:themeFillTint="33"/>
          </w:tcPr>
          <w:p w14:paraId="50052E68" w14:textId="684C612C" w:rsidR="00D07F8E" w:rsidRPr="003070A5" w:rsidRDefault="00D07F8E" w:rsidP="00350C81">
            <w:pPr>
              <w:ind w:right="118"/>
              <w:jc w:val="both"/>
              <w:rPr>
                <w:rFonts w:ascii="Candara" w:hAnsi="Candara"/>
                <w:color w:val="FF0000"/>
              </w:rPr>
            </w:pPr>
            <w:r>
              <w:rPr>
                <w:rFonts w:ascii="Candara" w:hAnsi="Candara"/>
                <w:b/>
                <w:bCs/>
              </w:rPr>
              <w:lastRenderedPageBreak/>
              <w:t>11. To what extent do pupils understand the importance of the Trinity to Christians</w:t>
            </w:r>
            <w:r w:rsidRPr="00860926">
              <w:rPr>
                <w:rFonts w:ascii="Candara" w:hAnsi="Candara"/>
                <w:b/>
                <w:bCs/>
              </w:rPr>
              <w:t>?</w:t>
            </w:r>
            <w:r>
              <w:rPr>
                <w:rFonts w:ascii="Candara" w:hAnsi="Candara"/>
                <w:b/>
                <w:bCs/>
              </w:rPr>
              <w:t xml:space="preserve"> </w:t>
            </w:r>
            <w:r>
              <w:rPr>
                <w:rFonts w:ascii="Candara" w:hAnsi="Candara"/>
                <w:color w:val="FF0000"/>
              </w:rPr>
              <w:t>Strand 6 Grade Descriptors</w:t>
            </w:r>
          </w:p>
        </w:tc>
      </w:tr>
      <w:tr w:rsidR="00D07F8E" w:rsidRPr="0063526E" w14:paraId="3D5F53C3" w14:textId="77777777" w:rsidTr="00E43DE5">
        <w:tc>
          <w:tcPr>
            <w:tcW w:w="10412" w:type="dxa"/>
          </w:tcPr>
          <w:p w14:paraId="5046E778" w14:textId="77777777" w:rsidR="00D07F8E" w:rsidRDefault="00D07F8E" w:rsidP="00D07F8E">
            <w:pPr>
              <w:pStyle w:val="ListParagraph"/>
              <w:numPr>
                <w:ilvl w:val="0"/>
                <w:numId w:val="15"/>
              </w:numPr>
              <w:ind w:right="118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You could ask the pupils </w:t>
            </w:r>
            <w:r w:rsidR="00994E0A">
              <w:rPr>
                <w:rFonts w:ascii="Candara" w:hAnsi="Candara"/>
              </w:rPr>
              <w:t>for example why their candle has three wicks or why they light three candles.</w:t>
            </w:r>
          </w:p>
          <w:p w14:paraId="1EDF67ED" w14:textId="121647F1" w:rsidR="00994E0A" w:rsidRDefault="00AD2200" w:rsidP="00D07F8E">
            <w:pPr>
              <w:pStyle w:val="ListParagraph"/>
              <w:numPr>
                <w:ilvl w:val="0"/>
                <w:numId w:val="15"/>
              </w:numPr>
              <w:ind w:right="118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You could ask them what Christians mean by Father, Son and Holy </w:t>
            </w:r>
            <w:r w:rsidR="00C17FBF">
              <w:rPr>
                <w:rFonts w:ascii="Candara" w:hAnsi="Candara"/>
              </w:rPr>
              <w:t>Spirit</w:t>
            </w:r>
            <w:r w:rsidR="00F47B66">
              <w:rPr>
                <w:rFonts w:ascii="Candara" w:hAnsi="Candara"/>
              </w:rPr>
              <w:t>.</w:t>
            </w:r>
          </w:p>
          <w:p w14:paraId="0816839B" w14:textId="59F0CFA0" w:rsidR="00F47B66" w:rsidRDefault="00F47B66" w:rsidP="00D07F8E">
            <w:pPr>
              <w:pStyle w:val="ListParagraph"/>
              <w:numPr>
                <w:ilvl w:val="0"/>
                <w:numId w:val="15"/>
              </w:numPr>
              <w:ind w:right="118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You </w:t>
            </w:r>
            <w:r w:rsidR="00270F24">
              <w:rPr>
                <w:rFonts w:ascii="Candara" w:hAnsi="Candara"/>
              </w:rPr>
              <w:t xml:space="preserve">could </w:t>
            </w:r>
            <w:r>
              <w:rPr>
                <w:rFonts w:ascii="Candara" w:hAnsi="Candara"/>
              </w:rPr>
              <w:t xml:space="preserve">ask who </w:t>
            </w:r>
            <w:r w:rsidR="002909AD">
              <w:rPr>
                <w:rFonts w:ascii="Candara" w:hAnsi="Candara"/>
              </w:rPr>
              <w:t>is</w:t>
            </w:r>
            <w:r>
              <w:rPr>
                <w:rFonts w:ascii="Candara" w:hAnsi="Candara"/>
              </w:rPr>
              <w:t xml:space="preserve"> the ‘Son’</w:t>
            </w:r>
            <w:r w:rsidR="004341C3">
              <w:rPr>
                <w:rFonts w:ascii="Candara" w:hAnsi="Candara"/>
              </w:rPr>
              <w:t>?</w:t>
            </w:r>
          </w:p>
          <w:p w14:paraId="2EEFB77F" w14:textId="4ECC2FFF" w:rsidR="002909AD" w:rsidRPr="00D07F8E" w:rsidRDefault="002909AD" w:rsidP="00D07F8E">
            <w:pPr>
              <w:pStyle w:val="ListParagraph"/>
              <w:numPr>
                <w:ilvl w:val="0"/>
                <w:numId w:val="15"/>
              </w:numPr>
              <w:ind w:right="118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children understand that Jesus was a ‘real life’ historical character and that Christians believe He was both fully human and fully God?</w:t>
            </w:r>
          </w:p>
        </w:tc>
      </w:tr>
      <w:tr w:rsidR="00A35246" w:rsidRPr="0063526E" w14:paraId="7A56452A" w14:textId="77777777" w:rsidTr="00350C81">
        <w:tc>
          <w:tcPr>
            <w:tcW w:w="10412" w:type="dxa"/>
            <w:shd w:val="clear" w:color="auto" w:fill="FBE4D5" w:themeFill="accent2" w:themeFillTint="33"/>
          </w:tcPr>
          <w:p w14:paraId="08CEA32A" w14:textId="7DCC47A5" w:rsidR="00A35246" w:rsidRPr="003070A5" w:rsidRDefault="00A35246" w:rsidP="00350C81">
            <w:pPr>
              <w:ind w:right="118"/>
              <w:jc w:val="both"/>
              <w:rPr>
                <w:rFonts w:ascii="Candara" w:hAnsi="Candara"/>
                <w:color w:val="FF0000"/>
              </w:rPr>
            </w:pPr>
            <w:r>
              <w:rPr>
                <w:rFonts w:ascii="Candara" w:hAnsi="Candara"/>
                <w:b/>
                <w:bCs/>
              </w:rPr>
              <w:t>12. How are pupils involved in planning, monitoring and evaluating collective worship</w:t>
            </w:r>
            <w:r w:rsidRPr="00860926">
              <w:rPr>
                <w:rFonts w:ascii="Candara" w:hAnsi="Candara"/>
                <w:b/>
                <w:bCs/>
              </w:rPr>
              <w:t>?</w:t>
            </w:r>
            <w:r>
              <w:rPr>
                <w:rFonts w:ascii="Candara" w:hAnsi="Candara"/>
                <w:b/>
                <w:bCs/>
              </w:rPr>
              <w:t xml:space="preserve"> </w:t>
            </w:r>
            <w:r>
              <w:rPr>
                <w:rFonts w:ascii="Candara" w:hAnsi="Candara"/>
                <w:color w:val="FF0000"/>
              </w:rPr>
              <w:t>Strand 6 Grade Descriptors</w:t>
            </w:r>
          </w:p>
        </w:tc>
      </w:tr>
      <w:tr w:rsidR="00A35246" w:rsidRPr="0063526E" w14:paraId="7B2D1505" w14:textId="77777777" w:rsidTr="00E43DE5">
        <w:tc>
          <w:tcPr>
            <w:tcW w:w="10412" w:type="dxa"/>
          </w:tcPr>
          <w:p w14:paraId="1CCD061E" w14:textId="77777777" w:rsidR="00A35246" w:rsidRDefault="00A35246" w:rsidP="00D07F8E">
            <w:pPr>
              <w:pStyle w:val="ListParagraph"/>
              <w:numPr>
                <w:ilvl w:val="0"/>
                <w:numId w:val="15"/>
              </w:numPr>
              <w:ind w:right="118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Your work in asking pupils these questions is part of this process!</w:t>
            </w:r>
          </w:p>
          <w:p w14:paraId="18710FC7" w14:textId="73B081E7" w:rsidR="00A35246" w:rsidRDefault="00F00139" w:rsidP="00D07F8E">
            <w:pPr>
              <w:pStyle w:val="ListParagraph"/>
              <w:numPr>
                <w:ilvl w:val="0"/>
                <w:numId w:val="15"/>
              </w:numPr>
              <w:ind w:right="118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How else do they get involved</w:t>
            </w:r>
            <w:r w:rsidR="0071500E">
              <w:rPr>
                <w:rFonts w:ascii="Candara" w:hAnsi="Candara"/>
              </w:rPr>
              <w:t xml:space="preserve"> (see planning in question 2</w:t>
            </w:r>
            <w:r w:rsidR="00270F24">
              <w:rPr>
                <w:rFonts w:ascii="Candara" w:hAnsi="Candara"/>
              </w:rPr>
              <w:t xml:space="preserve"> above</w:t>
            </w:r>
            <w:r w:rsidR="0071500E">
              <w:rPr>
                <w:rFonts w:ascii="Candara" w:hAnsi="Candara"/>
              </w:rPr>
              <w:t>)</w:t>
            </w:r>
            <w:r>
              <w:rPr>
                <w:rFonts w:ascii="Candara" w:hAnsi="Candara"/>
              </w:rPr>
              <w:t>?</w:t>
            </w:r>
          </w:p>
          <w:p w14:paraId="08D6623E" w14:textId="77777777" w:rsidR="00F00139" w:rsidRDefault="00191105" w:rsidP="00D07F8E">
            <w:pPr>
              <w:pStyle w:val="ListParagraph"/>
              <w:numPr>
                <w:ilvl w:val="0"/>
                <w:numId w:val="15"/>
              </w:numPr>
              <w:ind w:right="118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Is worship discussed in school council/worship council etc meetings?</w:t>
            </w:r>
          </w:p>
          <w:p w14:paraId="70355683" w14:textId="6BDB354A" w:rsidR="00191105" w:rsidRDefault="00191105" w:rsidP="00D07F8E">
            <w:pPr>
              <w:pStyle w:val="ListParagraph"/>
              <w:numPr>
                <w:ilvl w:val="0"/>
                <w:numId w:val="15"/>
              </w:numPr>
              <w:ind w:right="118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pupils get a say in what works well</w:t>
            </w:r>
            <w:r w:rsidR="00AD4174">
              <w:rPr>
                <w:rFonts w:ascii="Candara" w:hAnsi="Candara"/>
              </w:rPr>
              <w:t>, what they want more of</w:t>
            </w:r>
            <w:r w:rsidR="005458BF">
              <w:rPr>
                <w:rFonts w:ascii="Candara" w:hAnsi="Candara"/>
              </w:rPr>
              <w:t>,</w:t>
            </w:r>
            <w:r w:rsidR="00AD4174">
              <w:rPr>
                <w:rFonts w:ascii="Candara" w:hAnsi="Candara"/>
              </w:rPr>
              <w:t xml:space="preserve"> etc?</w:t>
            </w:r>
          </w:p>
          <w:p w14:paraId="2C7DAD46" w14:textId="53983937" w:rsidR="00AD4174" w:rsidRDefault="00AD4174" w:rsidP="00D07F8E">
            <w:pPr>
              <w:pStyle w:val="ListParagraph"/>
              <w:numPr>
                <w:ilvl w:val="0"/>
                <w:numId w:val="15"/>
              </w:numPr>
              <w:ind w:right="118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How? Are all pupils consulted</w:t>
            </w:r>
            <w:r w:rsidR="005458BF">
              <w:rPr>
                <w:rFonts w:ascii="Candara" w:hAnsi="Candara"/>
              </w:rPr>
              <w:t>,</w:t>
            </w:r>
            <w:r>
              <w:rPr>
                <w:rFonts w:ascii="Candara" w:hAnsi="Candara"/>
              </w:rPr>
              <w:t xml:space="preserve"> or just a few?</w:t>
            </w:r>
          </w:p>
          <w:p w14:paraId="6202D16F" w14:textId="77777777" w:rsidR="00AD4174" w:rsidRDefault="00AD4174" w:rsidP="00D07F8E">
            <w:pPr>
              <w:pStyle w:val="ListParagraph"/>
              <w:numPr>
                <w:ilvl w:val="0"/>
                <w:numId w:val="15"/>
              </w:numPr>
              <w:ind w:right="118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How is this fed back to staff and governors?</w:t>
            </w:r>
          </w:p>
          <w:p w14:paraId="4767FBA0" w14:textId="34E6E6D4" w:rsidR="00AD4174" w:rsidRDefault="00AD4174" w:rsidP="00D07F8E">
            <w:pPr>
              <w:pStyle w:val="ListParagraph"/>
              <w:numPr>
                <w:ilvl w:val="0"/>
                <w:numId w:val="15"/>
              </w:numPr>
              <w:ind w:right="118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How do pupils’ views inform future planning?</w:t>
            </w:r>
          </w:p>
        </w:tc>
      </w:tr>
    </w:tbl>
    <w:p w14:paraId="01FDE0A9" w14:textId="77777777" w:rsidR="007A0BF1" w:rsidRDefault="007A0BF1" w:rsidP="00ED327D">
      <w:pPr>
        <w:ind w:left="0" w:right="118" w:firstLine="0"/>
        <w:rPr>
          <w:rFonts w:ascii="Candara" w:hAnsi="Candara"/>
        </w:rPr>
      </w:pPr>
    </w:p>
    <w:p w14:paraId="1CBB0A2B" w14:textId="79BA1BBB" w:rsidR="000F1D4C" w:rsidRPr="0063526E" w:rsidRDefault="000F1D4C" w:rsidP="00283E85">
      <w:pPr>
        <w:ind w:right="118"/>
        <w:rPr>
          <w:rFonts w:ascii="Candara" w:hAnsi="Candara"/>
        </w:rPr>
      </w:pPr>
      <w:r w:rsidRPr="0063526E">
        <w:rPr>
          <w:rFonts w:ascii="Candara" w:hAnsi="Candara"/>
        </w:rPr>
        <w:t xml:space="preserve"> </w:t>
      </w:r>
    </w:p>
    <w:sectPr w:rsidR="000F1D4C" w:rsidRPr="0063526E" w:rsidSect="000F1D4C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DA92F" w14:textId="77777777" w:rsidR="00252729" w:rsidRDefault="00252729" w:rsidP="00EA3D8B">
      <w:pPr>
        <w:spacing w:after="0" w:line="240" w:lineRule="auto"/>
      </w:pPr>
      <w:r>
        <w:separator/>
      </w:r>
    </w:p>
  </w:endnote>
  <w:endnote w:type="continuationSeparator" w:id="0">
    <w:p w14:paraId="17C5E549" w14:textId="77777777" w:rsidR="00252729" w:rsidRDefault="00252729" w:rsidP="00EA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F753" w14:textId="0581688A" w:rsidR="00EA3D8B" w:rsidRPr="00EB283C" w:rsidRDefault="00EA3D8B" w:rsidP="00EB283C">
    <w:pPr>
      <w:pStyle w:val="Footer"/>
      <w:jc w:val="right"/>
      <w:rPr>
        <w:sz w:val="18"/>
        <w:szCs w:val="18"/>
      </w:rPr>
    </w:pPr>
    <w:r w:rsidRPr="00EB283C">
      <w:rPr>
        <w:sz w:val="18"/>
        <w:szCs w:val="18"/>
      </w:rPr>
      <w:t>Charlotte Tudway</w:t>
    </w:r>
    <w:r w:rsidR="00EB283C" w:rsidRPr="00EB283C">
      <w:rPr>
        <w:sz w:val="18"/>
        <w:szCs w:val="18"/>
      </w:rPr>
      <w:t xml:space="preserve">, </w:t>
    </w:r>
    <w:r w:rsidR="00F0104F">
      <w:rPr>
        <w:sz w:val="18"/>
        <w:szCs w:val="18"/>
      </w:rPr>
      <w:t>Dec</w:t>
    </w:r>
    <w:r w:rsidRPr="00EB283C">
      <w:rPr>
        <w:sz w:val="18"/>
        <w:szCs w:val="18"/>
      </w:rPr>
      <w:t>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19515" w14:textId="77777777" w:rsidR="00252729" w:rsidRDefault="00252729" w:rsidP="00EA3D8B">
      <w:pPr>
        <w:spacing w:after="0" w:line="240" w:lineRule="auto"/>
      </w:pPr>
      <w:r>
        <w:separator/>
      </w:r>
    </w:p>
  </w:footnote>
  <w:footnote w:type="continuationSeparator" w:id="0">
    <w:p w14:paraId="5185E353" w14:textId="77777777" w:rsidR="00252729" w:rsidRDefault="00252729" w:rsidP="00EA3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867"/>
    <w:multiLevelType w:val="hybridMultilevel"/>
    <w:tmpl w:val="207A6D12"/>
    <w:lvl w:ilvl="0" w:tplc="080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7335EDE"/>
    <w:multiLevelType w:val="hybridMultilevel"/>
    <w:tmpl w:val="87EC07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3C90"/>
    <w:multiLevelType w:val="hybridMultilevel"/>
    <w:tmpl w:val="3D3EC388"/>
    <w:lvl w:ilvl="0" w:tplc="080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E737AC4"/>
    <w:multiLevelType w:val="hybridMultilevel"/>
    <w:tmpl w:val="176CE91C"/>
    <w:lvl w:ilvl="0" w:tplc="080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B3B6715"/>
    <w:multiLevelType w:val="hybridMultilevel"/>
    <w:tmpl w:val="BA4206D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255D08"/>
    <w:multiLevelType w:val="hybridMultilevel"/>
    <w:tmpl w:val="B2308FAE"/>
    <w:lvl w:ilvl="0" w:tplc="080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65E1D0E"/>
    <w:multiLevelType w:val="hybridMultilevel"/>
    <w:tmpl w:val="AA8C4AF2"/>
    <w:lvl w:ilvl="0" w:tplc="080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AB925A0"/>
    <w:multiLevelType w:val="hybridMultilevel"/>
    <w:tmpl w:val="4A480ADA"/>
    <w:lvl w:ilvl="0" w:tplc="080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43A60C4A"/>
    <w:multiLevelType w:val="hybridMultilevel"/>
    <w:tmpl w:val="58B214E8"/>
    <w:lvl w:ilvl="0" w:tplc="91423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BA3A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5058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E3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ECB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E8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D2B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22F1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AAB1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1222D4"/>
    <w:multiLevelType w:val="hybridMultilevel"/>
    <w:tmpl w:val="C1186AFA"/>
    <w:lvl w:ilvl="0" w:tplc="8CB45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CEE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CD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41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AAF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22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0B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2F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AF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6F93A96"/>
    <w:multiLevelType w:val="hybridMultilevel"/>
    <w:tmpl w:val="8A1253D2"/>
    <w:lvl w:ilvl="0" w:tplc="080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6A7B2DD7"/>
    <w:multiLevelType w:val="hybridMultilevel"/>
    <w:tmpl w:val="8A00BE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11221"/>
    <w:multiLevelType w:val="hybridMultilevel"/>
    <w:tmpl w:val="517A4564"/>
    <w:lvl w:ilvl="0" w:tplc="080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74541CF6"/>
    <w:multiLevelType w:val="hybridMultilevel"/>
    <w:tmpl w:val="7660B60E"/>
    <w:lvl w:ilvl="0" w:tplc="080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7FD43ED8"/>
    <w:multiLevelType w:val="hybridMultilevel"/>
    <w:tmpl w:val="D2663362"/>
    <w:lvl w:ilvl="0" w:tplc="080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0"/>
  </w:num>
  <w:num w:numId="5">
    <w:abstractNumId w:val="2"/>
  </w:num>
  <w:num w:numId="6">
    <w:abstractNumId w:val="12"/>
  </w:num>
  <w:num w:numId="7">
    <w:abstractNumId w:val="10"/>
  </w:num>
  <w:num w:numId="8">
    <w:abstractNumId w:val="14"/>
  </w:num>
  <w:num w:numId="9">
    <w:abstractNumId w:val="6"/>
  </w:num>
  <w:num w:numId="10">
    <w:abstractNumId w:val="1"/>
  </w:num>
  <w:num w:numId="11">
    <w:abstractNumId w:val="13"/>
  </w:num>
  <w:num w:numId="12">
    <w:abstractNumId w:val="7"/>
  </w:num>
  <w:num w:numId="13">
    <w:abstractNumId w:val="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4C"/>
    <w:rsid w:val="00011479"/>
    <w:rsid w:val="000148EA"/>
    <w:rsid w:val="000158B5"/>
    <w:rsid w:val="00021B98"/>
    <w:rsid w:val="00024818"/>
    <w:rsid w:val="00042EC7"/>
    <w:rsid w:val="0004502A"/>
    <w:rsid w:val="00047427"/>
    <w:rsid w:val="00063A79"/>
    <w:rsid w:val="000701C7"/>
    <w:rsid w:val="000712E0"/>
    <w:rsid w:val="00083C0C"/>
    <w:rsid w:val="00096E46"/>
    <w:rsid w:val="000A0695"/>
    <w:rsid w:val="000B2125"/>
    <w:rsid w:val="000C2D11"/>
    <w:rsid w:val="000C623A"/>
    <w:rsid w:val="000D1B08"/>
    <w:rsid w:val="000D7BCB"/>
    <w:rsid w:val="000E49EB"/>
    <w:rsid w:val="000E6FB0"/>
    <w:rsid w:val="000F1D4C"/>
    <w:rsid w:val="000F47A8"/>
    <w:rsid w:val="000F5ADA"/>
    <w:rsid w:val="00111CAD"/>
    <w:rsid w:val="001139D7"/>
    <w:rsid w:val="001166A8"/>
    <w:rsid w:val="00116957"/>
    <w:rsid w:val="001222E8"/>
    <w:rsid w:val="00131B8B"/>
    <w:rsid w:val="001427DF"/>
    <w:rsid w:val="0014489C"/>
    <w:rsid w:val="00153817"/>
    <w:rsid w:val="0015652A"/>
    <w:rsid w:val="0016392E"/>
    <w:rsid w:val="00163CAD"/>
    <w:rsid w:val="0017457E"/>
    <w:rsid w:val="00191105"/>
    <w:rsid w:val="001C0A11"/>
    <w:rsid w:val="001C617F"/>
    <w:rsid w:val="001C6886"/>
    <w:rsid w:val="001E1DE1"/>
    <w:rsid w:val="001F2704"/>
    <w:rsid w:val="001F30F8"/>
    <w:rsid w:val="001F4864"/>
    <w:rsid w:val="001F7913"/>
    <w:rsid w:val="002004C3"/>
    <w:rsid w:val="00203C0D"/>
    <w:rsid w:val="002213A0"/>
    <w:rsid w:val="002246AA"/>
    <w:rsid w:val="00241DB6"/>
    <w:rsid w:val="00244A70"/>
    <w:rsid w:val="0024576B"/>
    <w:rsid w:val="00245E7F"/>
    <w:rsid w:val="00252729"/>
    <w:rsid w:val="002623D3"/>
    <w:rsid w:val="00262CBF"/>
    <w:rsid w:val="00266B3E"/>
    <w:rsid w:val="00270F24"/>
    <w:rsid w:val="00282B94"/>
    <w:rsid w:val="00283E85"/>
    <w:rsid w:val="002907EF"/>
    <w:rsid w:val="002909AD"/>
    <w:rsid w:val="00294FDD"/>
    <w:rsid w:val="002C11BC"/>
    <w:rsid w:val="002C1C30"/>
    <w:rsid w:val="002E36DB"/>
    <w:rsid w:val="002F3037"/>
    <w:rsid w:val="00304C53"/>
    <w:rsid w:val="00305095"/>
    <w:rsid w:val="003070A5"/>
    <w:rsid w:val="003431DB"/>
    <w:rsid w:val="00351CEE"/>
    <w:rsid w:val="003557DA"/>
    <w:rsid w:val="00367ADA"/>
    <w:rsid w:val="00371B63"/>
    <w:rsid w:val="00380C65"/>
    <w:rsid w:val="003816AB"/>
    <w:rsid w:val="00387F0D"/>
    <w:rsid w:val="003A14CA"/>
    <w:rsid w:val="003A1F8F"/>
    <w:rsid w:val="003C37F5"/>
    <w:rsid w:val="003E66BF"/>
    <w:rsid w:val="003F3CD0"/>
    <w:rsid w:val="003F6AD3"/>
    <w:rsid w:val="00400E25"/>
    <w:rsid w:val="00410879"/>
    <w:rsid w:val="0041210A"/>
    <w:rsid w:val="00426237"/>
    <w:rsid w:val="004341C3"/>
    <w:rsid w:val="004342F7"/>
    <w:rsid w:val="00445657"/>
    <w:rsid w:val="00457661"/>
    <w:rsid w:val="00460785"/>
    <w:rsid w:val="00463975"/>
    <w:rsid w:val="004C0B99"/>
    <w:rsid w:val="004C309B"/>
    <w:rsid w:val="004D3F6D"/>
    <w:rsid w:val="004E1D4B"/>
    <w:rsid w:val="004E382A"/>
    <w:rsid w:val="004E53BF"/>
    <w:rsid w:val="00504B61"/>
    <w:rsid w:val="00522A29"/>
    <w:rsid w:val="005300A9"/>
    <w:rsid w:val="00531875"/>
    <w:rsid w:val="005339AF"/>
    <w:rsid w:val="005458BF"/>
    <w:rsid w:val="0054592C"/>
    <w:rsid w:val="00554591"/>
    <w:rsid w:val="00557FF1"/>
    <w:rsid w:val="00574667"/>
    <w:rsid w:val="005746B6"/>
    <w:rsid w:val="00576117"/>
    <w:rsid w:val="00582626"/>
    <w:rsid w:val="00583F4A"/>
    <w:rsid w:val="005A6679"/>
    <w:rsid w:val="005B1F36"/>
    <w:rsid w:val="005B6864"/>
    <w:rsid w:val="005C36C5"/>
    <w:rsid w:val="005C3CBA"/>
    <w:rsid w:val="005D05E1"/>
    <w:rsid w:val="005D13E0"/>
    <w:rsid w:val="005E53B3"/>
    <w:rsid w:val="005F276A"/>
    <w:rsid w:val="005F429F"/>
    <w:rsid w:val="00602AB5"/>
    <w:rsid w:val="00631B37"/>
    <w:rsid w:val="0063526E"/>
    <w:rsid w:val="0065631E"/>
    <w:rsid w:val="0066057E"/>
    <w:rsid w:val="006645FE"/>
    <w:rsid w:val="0066553D"/>
    <w:rsid w:val="00672B11"/>
    <w:rsid w:val="006857C1"/>
    <w:rsid w:val="00690280"/>
    <w:rsid w:val="00691E2E"/>
    <w:rsid w:val="00696B5F"/>
    <w:rsid w:val="006A02C5"/>
    <w:rsid w:val="006A3DC5"/>
    <w:rsid w:val="006B3CFA"/>
    <w:rsid w:val="006C7676"/>
    <w:rsid w:val="006D4BD3"/>
    <w:rsid w:val="006E2607"/>
    <w:rsid w:val="006E3C2B"/>
    <w:rsid w:val="006E45F2"/>
    <w:rsid w:val="006F1C09"/>
    <w:rsid w:val="006F329D"/>
    <w:rsid w:val="00706AC3"/>
    <w:rsid w:val="00713DAB"/>
    <w:rsid w:val="0071500E"/>
    <w:rsid w:val="00716ACD"/>
    <w:rsid w:val="00717E7C"/>
    <w:rsid w:val="007203C1"/>
    <w:rsid w:val="00722CA5"/>
    <w:rsid w:val="00731B24"/>
    <w:rsid w:val="00732209"/>
    <w:rsid w:val="00736AD0"/>
    <w:rsid w:val="00741146"/>
    <w:rsid w:val="007416AA"/>
    <w:rsid w:val="00744E61"/>
    <w:rsid w:val="00751E70"/>
    <w:rsid w:val="00761954"/>
    <w:rsid w:val="00762D07"/>
    <w:rsid w:val="007767B2"/>
    <w:rsid w:val="00782DCF"/>
    <w:rsid w:val="0079255F"/>
    <w:rsid w:val="007A0BF1"/>
    <w:rsid w:val="007A34DB"/>
    <w:rsid w:val="007B277D"/>
    <w:rsid w:val="007C5404"/>
    <w:rsid w:val="007D0B0F"/>
    <w:rsid w:val="007D32F9"/>
    <w:rsid w:val="007F6A90"/>
    <w:rsid w:val="0080302A"/>
    <w:rsid w:val="00824382"/>
    <w:rsid w:val="00831545"/>
    <w:rsid w:val="00833BAA"/>
    <w:rsid w:val="0084082E"/>
    <w:rsid w:val="00841A0C"/>
    <w:rsid w:val="008505F4"/>
    <w:rsid w:val="008513A3"/>
    <w:rsid w:val="00854A12"/>
    <w:rsid w:val="00854A9B"/>
    <w:rsid w:val="00857DDE"/>
    <w:rsid w:val="00860926"/>
    <w:rsid w:val="00870B5D"/>
    <w:rsid w:val="00870FD8"/>
    <w:rsid w:val="008901EC"/>
    <w:rsid w:val="008A09ED"/>
    <w:rsid w:val="008A3BA1"/>
    <w:rsid w:val="008A5436"/>
    <w:rsid w:val="008B42F4"/>
    <w:rsid w:val="008E6194"/>
    <w:rsid w:val="008F1850"/>
    <w:rsid w:val="008F5F5D"/>
    <w:rsid w:val="008F7756"/>
    <w:rsid w:val="00916B4F"/>
    <w:rsid w:val="00942E1F"/>
    <w:rsid w:val="0094381C"/>
    <w:rsid w:val="00952926"/>
    <w:rsid w:val="00952CD4"/>
    <w:rsid w:val="00953C0D"/>
    <w:rsid w:val="00955FB1"/>
    <w:rsid w:val="00970096"/>
    <w:rsid w:val="00970E4A"/>
    <w:rsid w:val="00993AF9"/>
    <w:rsid w:val="0099469F"/>
    <w:rsid w:val="00994E0A"/>
    <w:rsid w:val="009A3B39"/>
    <w:rsid w:val="009B5744"/>
    <w:rsid w:val="009E6F09"/>
    <w:rsid w:val="009E7FCE"/>
    <w:rsid w:val="009F0BAF"/>
    <w:rsid w:val="009F2E1D"/>
    <w:rsid w:val="00A074B9"/>
    <w:rsid w:val="00A118ED"/>
    <w:rsid w:val="00A24AF8"/>
    <w:rsid w:val="00A34438"/>
    <w:rsid w:val="00A35246"/>
    <w:rsid w:val="00A3731F"/>
    <w:rsid w:val="00A41649"/>
    <w:rsid w:val="00A4314B"/>
    <w:rsid w:val="00A55B37"/>
    <w:rsid w:val="00A7069B"/>
    <w:rsid w:val="00A732AC"/>
    <w:rsid w:val="00A76F07"/>
    <w:rsid w:val="00A87187"/>
    <w:rsid w:val="00A90210"/>
    <w:rsid w:val="00A9185F"/>
    <w:rsid w:val="00AB41DC"/>
    <w:rsid w:val="00AC5194"/>
    <w:rsid w:val="00AD2200"/>
    <w:rsid w:val="00AD4174"/>
    <w:rsid w:val="00AD64D7"/>
    <w:rsid w:val="00AE385F"/>
    <w:rsid w:val="00AF2F7C"/>
    <w:rsid w:val="00B105C8"/>
    <w:rsid w:val="00B1234B"/>
    <w:rsid w:val="00B16337"/>
    <w:rsid w:val="00B1724B"/>
    <w:rsid w:val="00B51BA7"/>
    <w:rsid w:val="00B82650"/>
    <w:rsid w:val="00B82F8C"/>
    <w:rsid w:val="00B84D22"/>
    <w:rsid w:val="00B873C3"/>
    <w:rsid w:val="00B9095D"/>
    <w:rsid w:val="00B91B26"/>
    <w:rsid w:val="00B94F49"/>
    <w:rsid w:val="00BB1A44"/>
    <w:rsid w:val="00BB31B1"/>
    <w:rsid w:val="00BD02B9"/>
    <w:rsid w:val="00BD2877"/>
    <w:rsid w:val="00BE1892"/>
    <w:rsid w:val="00BE6C4E"/>
    <w:rsid w:val="00BE72CC"/>
    <w:rsid w:val="00C076EF"/>
    <w:rsid w:val="00C10858"/>
    <w:rsid w:val="00C12610"/>
    <w:rsid w:val="00C17FBF"/>
    <w:rsid w:val="00C24BD0"/>
    <w:rsid w:val="00C25EEF"/>
    <w:rsid w:val="00C31163"/>
    <w:rsid w:val="00C3485B"/>
    <w:rsid w:val="00C53DEA"/>
    <w:rsid w:val="00C7110C"/>
    <w:rsid w:val="00CA3CB4"/>
    <w:rsid w:val="00CA5C33"/>
    <w:rsid w:val="00CB2387"/>
    <w:rsid w:val="00CC06BC"/>
    <w:rsid w:val="00CC5583"/>
    <w:rsid w:val="00CE3119"/>
    <w:rsid w:val="00CE7637"/>
    <w:rsid w:val="00D011B1"/>
    <w:rsid w:val="00D03257"/>
    <w:rsid w:val="00D07F8E"/>
    <w:rsid w:val="00D1293F"/>
    <w:rsid w:val="00D158FE"/>
    <w:rsid w:val="00D17A47"/>
    <w:rsid w:val="00D2461B"/>
    <w:rsid w:val="00D34040"/>
    <w:rsid w:val="00D44DF8"/>
    <w:rsid w:val="00D56EEC"/>
    <w:rsid w:val="00D63D9A"/>
    <w:rsid w:val="00D749F2"/>
    <w:rsid w:val="00D925D5"/>
    <w:rsid w:val="00D9686F"/>
    <w:rsid w:val="00DC6F52"/>
    <w:rsid w:val="00DE52AA"/>
    <w:rsid w:val="00DE76F0"/>
    <w:rsid w:val="00E0164A"/>
    <w:rsid w:val="00E05EF5"/>
    <w:rsid w:val="00E17885"/>
    <w:rsid w:val="00E26AB7"/>
    <w:rsid w:val="00E33683"/>
    <w:rsid w:val="00E43DE5"/>
    <w:rsid w:val="00E446A5"/>
    <w:rsid w:val="00E45CA0"/>
    <w:rsid w:val="00E55B26"/>
    <w:rsid w:val="00E6060B"/>
    <w:rsid w:val="00E609CF"/>
    <w:rsid w:val="00E6634E"/>
    <w:rsid w:val="00E712C9"/>
    <w:rsid w:val="00E73B88"/>
    <w:rsid w:val="00EA340B"/>
    <w:rsid w:val="00EA38D6"/>
    <w:rsid w:val="00EA3D8B"/>
    <w:rsid w:val="00EA5E44"/>
    <w:rsid w:val="00EB283C"/>
    <w:rsid w:val="00EB3D3B"/>
    <w:rsid w:val="00ED327D"/>
    <w:rsid w:val="00EF21FC"/>
    <w:rsid w:val="00F00139"/>
    <w:rsid w:val="00F0104F"/>
    <w:rsid w:val="00F0776C"/>
    <w:rsid w:val="00F10F10"/>
    <w:rsid w:val="00F1111A"/>
    <w:rsid w:val="00F11548"/>
    <w:rsid w:val="00F131FB"/>
    <w:rsid w:val="00F328D5"/>
    <w:rsid w:val="00F32D53"/>
    <w:rsid w:val="00F33A6B"/>
    <w:rsid w:val="00F47B66"/>
    <w:rsid w:val="00F5726F"/>
    <w:rsid w:val="00F57807"/>
    <w:rsid w:val="00F713D4"/>
    <w:rsid w:val="00F71B4D"/>
    <w:rsid w:val="00F82164"/>
    <w:rsid w:val="00FA01CA"/>
    <w:rsid w:val="00FA152E"/>
    <w:rsid w:val="00FA5887"/>
    <w:rsid w:val="00FB190A"/>
    <w:rsid w:val="00FB1B08"/>
    <w:rsid w:val="00FB4942"/>
    <w:rsid w:val="00FC3A4F"/>
    <w:rsid w:val="00FE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F3EB6"/>
  <w15:chartTrackingRefBased/>
  <w15:docId w15:val="{66F911ED-8F42-4A5D-ADCF-F53579B8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D4C"/>
    <w:pPr>
      <w:spacing w:after="5" w:line="249" w:lineRule="auto"/>
      <w:ind w:left="44" w:right="393" w:hanging="10"/>
    </w:pPr>
    <w:rPr>
      <w:rFonts w:ascii="Arial" w:eastAsia="Arial" w:hAnsi="Arial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1C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C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21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D8B"/>
    <w:rPr>
      <w:rFonts w:ascii="Arial" w:eastAsia="Arial" w:hAnsi="Arial" w:cs="Arial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A3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D8B"/>
    <w:rPr>
      <w:rFonts w:ascii="Arial" w:eastAsia="Arial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6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7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3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7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7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7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8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99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95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6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8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6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1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2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ducation@carlislediocese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hurchofengland.org/sites/default/files/2021-09/SIAMS%20Revised%20Evaluation%20Schedule%20%28September%202021%29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97F4D1E6208B4D9D384AA41E7AD8ED" ma:contentTypeVersion="13" ma:contentTypeDescription="Create a new document." ma:contentTypeScope="" ma:versionID="73198fa8dea675529d2bc679efb8469b">
  <xsd:schema xmlns:xsd="http://www.w3.org/2001/XMLSchema" xmlns:xs="http://www.w3.org/2001/XMLSchema" xmlns:p="http://schemas.microsoft.com/office/2006/metadata/properties" xmlns:ns2="dc45f87b-5114-47bc-9d64-e53932726484" xmlns:ns3="b37bfc93-2f00-48d4-b026-03f3f1cf38ba" targetNamespace="http://schemas.microsoft.com/office/2006/metadata/properties" ma:root="true" ma:fieldsID="bdc78fd7da34efb1bc753e2a4642cc93" ns2:_="" ns3:_="">
    <xsd:import namespace="dc45f87b-5114-47bc-9d64-e53932726484"/>
    <xsd:import namespace="b37bfc93-2f00-48d4-b026-03f3f1cf3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5f87b-5114-47bc-9d64-e53932726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bfc93-2f00-48d4-b026-03f3f1cf3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34BF35-EED9-42F7-8DC2-4968F0103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59AFD8-A4C8-4C70-B27C-67F90AA71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5f87b-5114-47bc-9d64-e53932726484"/>
    <ds:schemaRef ds:uri="b37bfc93-2f00-48d4-b026-03f3f1cf3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87438A-058D-4D5E-95B0-F8B7100A20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Tudway</dc:creator>
  <cp:keywords/>
  <dc:description/>
  <cp:lastModifiedBy>Charlotte Tudway</cp:lastModifiedBy>
  <cp:revision>2</cp:revision>
  <cp:lastPrinted>2021-11-12T14:17:00Z</cp:lastPrinted>
  <dcterms:created xsi:type="dcterms:W3CDTF">2022-01-22T19:22:00Z</dcterms:created>
  <dcterms:modified xsi:type="dcterms:W3CDTF">2022-01-22T19:22:00Z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0x010100A497F4D1E6208B4D9D384AA41E7AD8ED</vt:lpwstr>
  </property>
</Properties>
</file>